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C322" w14:textId="276EB9C1" w:rsidR="0027543F" w:rsidRPr="00EE0524" w:rsidRDefault="0027543F" w:rsidP="00EE42A0">
      <w:pPr>
        <w:pStyle w:val="Title"/>
        <w:spacing w:line="480" w:lineRule="auto"/>
        <w:jc w:val="both"/>
        <w:rPr>
          <w:rFonts w:cs="Times New Roman"/>
          <w:sz w:val="36"/>
          <w:szCs w:val="36"/>
        </w:rPr>
      </w:pPr>
      <w:r w:rsidRPr="00EE0524">
        <w:rPr>
          <w:rFonts w:cs="Times New Roman"/>
          <w:sz w:val="36"/>
          <w:szCs w:val="36"/>
        </w:rPr>
        <w:t>International efforts to combat corruption</w:t>
      </w:r>
    </w:p>
    <w:p w14:paraId="090BDAF4" w14:textId="6DE7FB76" w:rsidR="0027543F" w:rsidRPr="00EE0524" w:rsidRDefault="001C663F" w:rsidP="00EE0524">
      <w:pPr>
        <w:pStyle w:val="NoSpacing"/>
        <w:pBdr>
          <w:top w:val="single" w:sz="4" w:space="1" w:color="auto"/>
          <w:left w:val="single" w:sz="4" w:space="4" w:color="auto"/>
          <w:bottom w:val="single" w:sz="4" w:space="1" w:color="auto"/>
          <w:right w:val="single" w:sz="4" w:space="4" w:color="auto"/>
        </w:pBdr>
        <w:spacing w:line="480" w:lineRule="auto"/>
        <w:jc w:val="both"/>
        <w:rPr>
          <w:color w:val="000000"/>
          <w:sz w:val="24"/>
          <w:szCs w:val="24"/>
        </w:rPr>
      </w:pPr>
      <w:r w:rsidRPr="00EE0524">
        <w:rPr>
          <w:rFonts w:cs="Times New Roman"/>
          <w:sz w:val="24"/>
          <w:szCs w:val="24"/>
        </w:rPr>
        <w:t xml:space="preserve">Forthcoming in </w:t>
      </w:r>
      <w:r w:rsidRPr="00EE0524">
        <w:rPr>
          <w:i/>
          <w:iCs/>
          <w:sz w:val="24"/>
          <w:szCs w:val="24"/>
          <w:lang w:val="sv-SE"/>
        </w:rPr>
        <w:t xml:space="preserve">Oxford </w:t>
      </w:r>
      <w:r w:rsidRPr="00EE0524">
        <w:rPr>
          <w:i/>
          <w:iCs/>
          <w:sz w:val="24"/>
          <w:szCs w:val="24"/>
        </w:rPr>
        <w:t>Handbook of Quality of Government</w:t>
      </w:r>
      <w:r w:rsidRPr="00EE0524">
        <w:rPr>
          <w:color w:val="000000"/>
          <w:sz w:val="24"/>
          <w:szCs w:val="24"/>
        </w:rPr>
        <w:t xml:space="preserve">, Edited by Monika Bauhr, </w:t>
      </w:r>
      <w:r w:rsidR="00EE0524" w:rsidRPr="00EE0524">
        <w:rPr>
          <w:rFonts w:cs="Times New Roman"/>
          <w:sz w:val="24"/>
          <w:szCs w:val="24"/>
        </w:rPr>
        <w:t>Andreas Bågenholm</w:t>
      </w:r>
      <w:r w:rsidRPr="00EE0524">
        <w:rPr>
          <w:color w:val="000000"/>
          <w:sz w:val="24"/>
          <w:szCs w:val="24"/>
        </w:rPr>
        <w:t>, Marcia Grimes, and Bo Rothstein</w:t>
      </w:r>
      <w:r w:rsidR="00EE0524" w:rsidRPr="00EE0524">
        <w:rPr>
          <w:color w:val="000000"/>
          <w:sz w:val="24"/>
          <w:szCs w:val="24"/>
        </w:rPr>
        <w:t>. Oxford: Oxford University Press.</w:t>
      </w:r>
    </w:p>
    <w:p w14:paraId="6067D3D9" w14:textId="5E849F31" w:rsidR="001C663F" w:rsidRPr="00EE0524" w:rsidRDefault="001C663F" w:rsidP="00EE42A0">
      <w:pPr>
        <w:pStyle w:val="NoSpacing"/>
        <w:spacing w:line="480" w:lineRule="auto"/>
        <w:jc w:val="both"/>
        <w:rPr>
          <w:rFonts w:cs="Times New Roman"/>
          <w:sz w:val="24"/>
          <w:szCs w:val="24"/>
        </w:rPr>
      </w:pPr>
    </w:p>
    <w:p w14:paraId="136574E5" w14:textId="0C391FF7" w:rsidR="00EE42A0" w:rsidRPr="00EE42A0" w:rsidRDefault="00EE42A0" w:rsidP="00EE42A0">
      <w:pPr>
        <w:rPr>
          <w:rFonts w:cs="Times New Roman"/>
          <w:b/>
          <w:i/>
          <w:szCs w:val="24"/>
        </w:rPr>
      </w:pPr>
      <w:r w:rsidRPr="00EE0524">
        <w:rPr>
          <w:rFonts w:cs="Times New Roman"/>
          <w:b/>
          <w:bCs/>
          <w:szCs w:val="24"/>
          <w:lang w:val="de-DE"/>
        </w:rPr>
        <w:t xml:space="preserve">Mathis </w:t>
      </w:r>
      <w:r w:rsidR="0027543F" w:rsidRPr="00EE0524">
        <w:rPr>
          <w:rFonts w:cs="Times New Roman"/>
          <w:b/>
          <w:bCs/>
          <w:szCs w:val="24"/>
          <w:lang w:val="de-DE"/>
        </w:rPr>
        <w:t>Lohaus</w:t>
      </w:r>
      <w:bookmarkStart w:id="0" w:name="_GoBack"/>
      <w:bookmarkEnd w:id="0"/>
      <w:r w:rsidR="001C663F">
        <w:rPr>
          <w:rFonts w:cs="Times New Roman"/>
          <w:szCs w:val="24"/>
          <w:lang w:val="de-DE"/>
        </w:rPr>
        <w:t xml:space="preserve"> (</w:t>
      </w:r>
      <w:hyperlink r:id="rId8" w:history="1">
        <w:r w:rsidR="001C663F" w:rsidRPr="006E2B9F">
          <w:rPr>
            <w:rStyle w:val="Hyperlink"/>
            <w:lang w:val="de-DE"/>
          </w:rPr>
          <w:t>mathis.lohaus@fu-berlin.de</w:t>
        </w:r>
      </w:hyperlink>
      <w:r w:rsidR="001C663F">
        <w:t>)</w:t>
      </w:r>
      <w:r w:rsidR="007972E4" w:rsidRPr="00EE42A0">
        <w:rPr>
          <w:rFonts w:cs="Times New Roman"/>
          <w:szCs w:val="24"/>
          <w:lang w:val="de-DE"/>
        </w:rPr>
        <w:br/>
      </w:r>
      <w:r w:rsidR="0027543F" w:rsidRPr="00EE0524">
        <w:rPr>
          <w:rFonts w:cs="Times New Roman"/>
          <w:b/>
          <w:bCs/>
          <w:szCs w:val="24"/>
        </w:rPr>
        <w:t>Ellen Gutterman</w:t>
      </w:r>
      <w:r w:rsidR="0027543F" w:rsidRPr="00EE42A0">
        <w:rPr>
          <w:rFonts w:cs="Times New Roman"/>
          <w:szCs w:val="24"/>
        </w:rPr>
        <w:t xml:space="preserve"> </w:t>
      </w:r>
      <w:r w:rsidR="001C663F">
        <w:rPr>
          <w:rFonts w:cs="Times New Roman"/>
          <w:szCs w:val="24"/>
        </w:rPr>
        <w:t>(</w:t>
      </w:r>
      <w:hyperlink r:id="rId9" w:history="1">
        <w:r w:rsidR="001C663F" w:rsidRPr="006E2B9F">
          <w:rPr>
            <w:rStyle w:val="Hyperlink"/>
            <w:rFonts w:cs="Times New Roman"/>
            <w:szCs w:val="24"/>
          </w:rPr>
          <w:t>egutterman@glendon.yorku.ca</w:t>
        </w:r>
      </w:hyperlink>
      <w:r w:rsidR="001C663F">
        <w:rPr>
          <w:rFonts w:cs="Times New Roman"/>
          <w:szCs w:val="24"/>
        </w:rPr>
        <w:t xml:space="preserve">) </w:t>
      </w:r>
      <w:r w:rsidR="007972E4" w:rsidRPr="00EE42A0">
        <w:rPr>
          <w:rFonts w:cs="Times New Roman"/>
          <w:szCs w:val="24"/>
        </w:rPr>
        <w:br/>
      </w:r>
    </w:p>
    <w:p w14:paraId="75CB87CA" w14:textId="619C5ACD" w:rsidR="002E7A78" w:rsidRPr="00EE42A0" w:rsidRDefault="002E7A78" w:rsidP="00EE0524">
      <w:pPr>
        <w:tabs>
          <w:tab w:val="left" w:pos="3210"/>
        </w:tabs>
        <w:jc w:val="both"/>
        <w:rPr>
          <w:rFonts w:cs="Times New Roman"/>
          <w:szCs w:val="24"/>
          <w:lang w:val="de-DE"/>
        </w:rPr>
      </w:pPr>
      <w:r w:rsidRPr="00EE42A0">
        <w:rPr>
          <w:rFonts w:cs="Times New Roman"/>
          <w:b/>
          <w:szCs w:val="24"/>
        </w:rPr>
        <w:t xml:space="preserve">Abstract </w:t>
      </w:r>
      <w:r w:rsidR="00EE0524">
        <w:rPr>
          <w:rFonts w:cs="Times New Roman"/>
          <w:b/>
          <w:szCs w:val="24"/>
        </w:rPr>
        <w:tab/>
      </w:r>
    </w:p>
    <w:p w14:paraId="3C1D3C0C" w14:textId="4DDEF1D1" w:rsidR="00415FBA" w:rsidRPr="00EE42A0" w:rsidRDefault="00415FBA" w:rsidP="00EE42A0">
      <w:pPr>
        <w:jc w:val="both"/>
        <w:rPr>
          <w:rFonts w:cs="Times New Roman"/>
          <w:szCs w:val="24"/>
        </w:rPr>
      </w:pPr>
      <w:r w:rsidRPr="00EE42A0">
        <w:rPr>
          <w:rFonts w:cs="Times New Roman"/>
          <w:szCs w:val="24"/>
        </w:rPr>
        <w:t>Attempts to improve the domestic quality of government often involve international arrangements and the fight against corruption is a prominent example. Since the 1990s, anti-corruption pledges, international treaties, soft law arrangements, transnational advocacy campaigns and other commitments have proliferated to control bribery and corruption in a range of contexts. This chapter surveys the literature on the emergence and characteristics of these various initiatives and provides an overview of what is known about their impacts on policy and discourse, law, and behavior. While empirical evidence on the impact of international anti-corruption efforts is mixed, existing studies and directions for future research suggest that the quality of government in highly developed states is crucial when it comes to controlling transnational business bribery, money laundering, and other illicit financial flows.</w:t>
      </w:r>
    </w:p>
    <w:p w14:paraId="52D9B0E1" w14:textId="52E48605" w:rsidR="00FF08FF" w:rsidRPr="00EE42A0" w:rsidRDefault="00FF08FF" w:rsidP="00EE42A0">
      <w:pPr>
        <w:jc w:val="both"/>
        <w:rPr>
          <w:rFonts w:cs="Times New Roman"/>
          <w:bCs/>
          <w:iCs/>
          <w:szCs w:val="24"/>
        </w:rPr>
      </w:pPr>
      <w:r w:rsidRPr="00EE42A0">
        <w:rPr>
          <w:rFonts w:cs="Times New Roman"/>
          <w:b/>
          <w:szCs w:val="24"/>
        </w:rPr>
        <w:t>Keywords:</w:t>
      </w:r>
      <w:r w:rsidRPr="00EE42A0">
        <w:rPr>
          <w:rFonts w:cs="Times New Roman"/>
          <w:bCs/>
          <w:iCs/>
          <w:szCs w:val="24"/>
        </w:rPr>
        <w:t xml:space="preserve"> corruption, international anti-corruption treaties, norm diffusion, OECD, United Nations Convention Against Corruption, Organization of American States, African Union, Foreign Corrupt Practices Act, peer review, transnational bribery, money laundering, illicit financial flows, non-state actors as activists </w:t>
      </w:r>
    </w:p>
    <w:p w14:paraId="2A00E434" w14:textId="77777777" w:rsidR="007972E4" w:rsidRPr="00EE42A0" w:rsidRDefault="007972E4" w:rsidP="00EE42A0">
      <w:pPr>
        <w:jc w:val="both"/>
        <w:rPr>
          <w:rFonts w:cs="Times New Roman"/>
          <w:szCs w:val="24"/>
        </w:rPr>
      </w:pPr>
      <w:r w:rsidRPr="00EE42A0">
        <w:rPr>
          <w:rFonts w:cs="Times New Roman"/>
          <w:szCs w:val="24"/>
        </w:rPr>
        <w:br w:type="page"/>
      </w:r>
    </w:p>
    <w:p w14:paraId="7F3F6253" w14:textId="77777777" w:rsidR="0027543F" w:rsidRPr="00EE42A0" w:rsidRDefault="00860F80" w:rsidP="00EE42A0">
      <w:pPr>
        <w:pStyle w:val="Heading1"/>
        <w:jc w:val="both"/>
        <w:rPr>
          <w:rFonts w:cs="Times New Roman"/>
          <w:szCs w:val="24"/>
        </w:rPr>
      </w:pPr>
      <w:r w:rsidRPr="00EE42A0">
        <w:rPr>
          <w:rFonts w:cs="Times New Roman"/>
          <w:szCs w:val="24"/>
        </w:rPr>
        <w:lastRenderedPageBreak/>
        <w:t>Introduction</w:t>
      </w:r>
    </w:p>
    <w:p w14:paraId="6E5E822E" w14:textId="77777777" w:rsidR="00EE42A0" w:rsidRPr="00EE42A0" w:rsidRDefault="00860F80" w:rsidP="00EE42A0">
      <w:pPr>
        <w:jc w:val="both"/>
        <w:rPr>
          <w:rFonts w:cs="Times New Roman"/>
          <w:szCs w:val="24"/>
        </w:rPr>
      </w:pPr>
      <w:r w:rsidRPr="00EE42A0">
        <w:rPr>
          <w:rFonts w:cs="Times New Roman"/>
          <w:szCs w:val="24"/>
        </w:rPr>
        <w:t>Attempts</w:t>
      </w:r>
      <w:r w:rsidR="003F14CC" w:rsidRPr="00EE42A0">
        <w:rPr>
          <w:rFonts w:cs="Times New Roman"/>
          <w:szCs w:val="24"/>
        </w:rPr>
        <w:t xml:space="preserve"> to improve the </w:t>
      </w:r>
      <w:r w:rsidRPr="00EE42A0">
        <w:rPr>
          <w:rFonts w:cs="Times New Roman"/>
          <w:szCs w:val="24"/>
        </w:rPr>
        <w:t xml:space="preserve">domestic </w:t>
      </w:r>
      <w:r w:rsidR="003F14CC" w:rsidRPr="00EE42A0">
        <w:rPr>
          <w:rFonts w:cs="Times New Roman"/>
          <w:szCs w:val="24"/>
        </w:rPr>
        <w:t>quality of government often involve international actors. The fight against corruption is no exception.</w:t>
      </w:r>
      <w:r w:rsidR="00D14110" w:rsidRPr="00EE42A0">
        <w:rPr>
          <w:rFonts w:cs="Times New Roman"/>
          <w:szCs w:val="24"/>
        </w:rPr>
        <w:t xml:space="preserve"> </w:t>
      </w:r>
      <w:r w:rsidR="00EF6C38" w:rsidRPr="00EE42A0">
        <w:rPr>
          <w:rFonts w:cs="Times New Roman"/>
          <w:szCs w:val="24"/>
        </w:rPr>
        <w:t xml:space="preserve">Such efforts are often labeled as matters of good governance. In other instances, corruption has been linked to standards of democracy, to more procedural concerns about the rule of law, and (by some) as a matter of human rights. Irrespective of the framing in individual cases, fighting corruption can be seen as a necessary condition for quality of government: Impartial governance, the gold standard of </w:t>
      </w:r>
      <w:proofErr w:type="spellStart"/>
      <w:r w:rsidR="00EF6C38" w:rsidRPr="00EE42A0">
        <w:rPr>
          <w:rFonts w:cs="Times New Roman"/>
          <w:szCs w:val="24"/>
        </w:rPr>
        <w:t>QoG</w:t>
      </w:r>
      <w:proofErr w:type="spellEnd"/>
      <w:r w:rsidR="00EF6C38" w:rsidRPr="00EE42A0">
        <w:rPr>
          <w:rFonts w:cs="Times New Roman"/>
          <w:szCs w:val="24"/>
        </w:rPr>
        <w:t xml:space="preserve">, is impossible under conditions of systematic corruption, which is always about providing benefits to some at the expense of others </w:t>
      </w:r>
      <w:r w:rsidR="00017EC6" w:rsidRPr="00EE42A0">
        <w:rPr>
          <w:rFonts w:cs="Times New Roman"/>
          <w:szCs w:val="24"/>
        </w:rPr>
        <w:t xml:space="preserve">(Rothstein and </w:t>
      </w:r>
      <w:proofErr w:type="spellStart"/>
      <w:r w:rsidR="00017EC6" w:rsidRPr="00EE42A0">
        <w:rPr>
          <w:rFonts w:cs="Times New Roman"/>
          <w:szCs w:val="24"/>
        </w:rPr>
        <w:t>Teorell</w:t>
      </w:r>
      <w:proofErr w:type="spellEnd"/>
      <w:r w:rsidR="00017EC6" w:rsidRPr="00EE42A0">
        <w:rPr>
          <w:rFonts w:cs="Times New Roman"/>
          <w:szCs w:val="24"/>
        </w:rPr>
        <w:t xml:space="preserve"> 2008; </w:t>
      </w:r>
      <w:proofErr w:type="spellStart"/>
      <w:r w:rsidR="00017EC6" w:rsidRPr="00EE42A0">
        <w:rPr>
          <w:rFonts w:cs="Times New Roman"/>
          <w:szCs w:val="24"/>
        </w:rPr>
        <w:t>Kurer</w:t>
      </w:r>
      <w:proofErr w:type="spellEnd"/>
      <w:r w:rsidR="00017EC6" w:rsidRPr="00EE42A0">
        <w:rPr>
          <w:rFonts w:cs="Times New Roman"/>
          <w:szCs w:val="24"/>
        </w:rPr>
        <w:t xml:space="preserve"> 2005)</w:t>
      </w:r>
      <w:r w:rsidR="00EF6C38" w:rsidRPr="00EE42A0">
        <w:rPr>
          <w:rFonts w:cs="Times New Roman"/>
          <w:szCs w:val="24"/>
        </w:rPr>
        <w:t xml:space="preserve">. </w:t>
      </w:r>
    </w:p>
    <w:p w14:paraId="0913B978" w14:textId="6CFAD8DD" w:rsidR="00126595" w:rsidRPr="00EE42A0" w:rsidRDefault="00D14110" w:rsidP="00EE42A0">
      <w:pPr>
        <w:ind w:firstLine="720"/>
        <w:jc w:val="both"/>
        <w:rPr>
          <w:rFonts w:cs="Times New Roman"/>
          <w:szCs w:val="24"/>
        </w:rPr>
      </w:pPr>
      <w:r w:rsidRPr="00EE42A0">
        <w:rPr>
          <w:rFonts w:cs="Times New Roman"/>
          <w:szCs w:val="24"/>
        </w:rPr>
        <w:t xml:space="preserve">After early efforts to address the global challenge of corruption during the 1970s had failed, the issue rapidly gathered momentum during the 1990s. Today, the United Nations Convention against Corruption (UNCAC) has been ratified by 186 states and laws to curb corruption are commonplace around the world. At the same time, however, </w:t>
      </w:r>
      <w:r w:rsidR="00B6269D" w:rsidRPr="00EE42A0">
        <w:rPr>
          <w:rFonts w:cs="Times New Roman"/>
          <w:szCs w:val="24"/>
        </w:rPr>
        <w:t xml:space="preserve">there is no evidence that </w:t>
      </w:r>
      <w:r w:rsidRPr="00EE42A0">
        <w:rPr>
          <w:rFonts w:cs="Times New Roman"/>
          <w:szCs w:val="24"/>
        </w:rPr>
        <w:t>quality of government has improved across the board</w:t>
      </w:r>
      <w:r w:rsidR="00B6269D" w:rsidRPr="00EE42A0">
        <w:rPr>
          <w:rFonts w:cs="Times New Roman"/>
          <w:szCs w:val="24"/>
        </w:rPr>
        <w:t>.</w:t>
      </w:r>
      <w:r w:rsidRPr="00EE42A0">
        <w:rPr>
          <w:rFonts w:cs="Times New Roman"/>
          <w:szCs w:val="24"/>
        </w:rPr>
        <w:t xml:space="preserve"> </w:t>
      </w:r>
      <w:r w:rsidR="00B6269D" w:rsidRPr="00EE42A0">
        <w:rPr>
          <w:rFonts w:cs="Times New Roman"/>
          <w:szCs w:val="24"/>
        </w:rPr>
        <w:t>C</w:t>
      </w:r>
      <w:r w:rsidRPr="00EE42A0">
        <w:rPr>
          <w:rFonts w:cs="Times New Roman"/>
          <w:szCs w:val="24"/>
        </w:rPr>
        <w:t xml:space="preserve">orruption remains a crucial challenge for </w:t>
      </w:r>
      <w:r w:rsidR="00E32D69" w:rsidRPr="00EE42A0">
        <w:rPr>
          <w:rFonts w:cs="Times New Roman"/>
          <w:szCs w:val="24"/>
        </w:rPr>
        <w:t>domestic</w:t>
      </w:r>
      <w:r w:rsidRPr="00EE42A0">
        <w:rPr>
          <w:rFonts w:cs="Times New Roman"/>
          <w:szCs w:val="24"/>
        </w:rPr>
        <w:t xml:space="preserve"> governance as well as international cooperation. </w:t>
      </w:r>
      <w:r w:rsidR="00BA2924" w:rsidRPr="00EE42A0">
        <w:rPr>
          <w:rFonts w:cs="Times New Roman"/>
          <w:szCs w:val="24"/>
        </w:rPr>
        <w:t>This chapter provides an overview of international efforts to combat corruption.</w:t>
      </w:r>
      <w:r w:rsidRPr="00EE42A0">
        <w:rPr>
          <w:rFonts w:cs="Times New Roman"/>
          <w:szCs w:val="24"/>
        </w:rPr>
        <w:t xml:space="preserve"> It is guided by two broad questions: First, </w:t>
      </w:r>
      <w:r w:rsidR="00126595" w:rsidRPr="00EE42A0">
        <w:rPr>
          <w:rFonts w:cs="Times New Roman"/>
          <w:szCs w:val="24"/>
        </w:rPr>
        <w:t xml:space="preserve">what </w:t>
      </w:r>
      <w:r w:rsidR="00860F80" w:rsidRPr="00EE42A0">
        <w:rPr>
          <w:rFonts w:cs="Times New Roman"/>
          <w:szCs w:val="24"/>
        </w:rPr>
        <w:t>is</w:t>
      </w:r>
      <w:r w:rsidR="00126595" w:rsidRPr="00EE42A0">
        <w:rPr>
          <w:rFonts w:cs="Times New Roman"/>
          <w:szCs w:val="24"/>
        </w:rPr>
        <w:t xml:space="preserve"> know</w:t>
      </w:r>
      <w:r w:rsidR="00860F80" w:rsidRPr="00EE42A0">
        <w:rPr>
          <w:rFonts w:cs="Times New Roman"/>
          <w:szCs w:val="24"/>
        </w:rPr>
        <w:t>n</w:t>
      </w:r>
      <w:r w:rsidR="00126595" w:rsidRPr="00EE42A0">
        <w:rPr>
          <w:rFonts w:cs="Times New Roman"/>
          <w:szCs w:val="24"/>
        </w:rPr>
        <w:t xml:space="preserve"> about the emergence and characteristics of the various types of anti-corruption efforts? Second, how do they affect the quality of government? </w:t>
      </w:r>
    </w:p>
    <w:p w14:paraId="54BEE27F" w14:textId="35725F35" w:rsidR="00DC3016" w:rsidRPr="00EE42A0" w:rsidRDefault="00A53DAF" w:rsidP="00EE42A0">
      <w:pPr>
        <w:ind w:firstLine="720"/>
        <w:jc w:val="both"/>
        <w:rPr>
          <w:rFonts w:cs="Times New Roman"/>
          <w:szCs w:val="24"/>
        </w:rPr>
      </w:pPr>
      <w:r w:rsidRPr="00EE42A0">
        <w:rPr>
          <w:rFonts w:cs="Times New Roman"/>
          <w:szCs w:val="24"/>
        </w:rPr>
        <w:t xml:space="preserve">The remainder of this chapter is divided into two parts. First, the following section surveys global and regional anti-corruption initiatives. This includes non-binding initiatives, such as high-level declarations resulting from regional or global summits. Moreover, anti-corruption is codified in various international treaties as well as in the rules of multilateral institutions. These commitments are briefly described to provide a bird's-eye view. Second, several issues are discussed in more detail: the linkage between international law and domestic implementation; the roles played by </w:t>
      </w:r>
      <w:r w:rsidR="00AD0C2D" w:rsidRPr="00EE42A0">
        <w:rPr>
          <w:rFonts w:cs="Times New Roman"/>
          <w:szCs w:val="24"/>
        </w:rPr>
        <w:t xml:space="preserve">international </w:t>
      </w:r>
      <w:r w:rsidR="009B1757" w:rsidRPr="00EE42A0">
        <w:rPr>
          <w:rFonts w:cs="Times New Roman"/>
          <w:szCs w:val="24"/>
        </w:rPr>
        <w:t xml:space="preserve">mechanisms to </w:t>
      </w:r>
      <w:r w:rsidR="00AD0C2D" w:rsidRPr="00EE42A0">
        <w:rPr>
          <w:rFonts w:cs="Times New Roman"/>
          <w:szCs w:val="24"/>
        </w:rPr>
        <w:t>prod</w:t>
      </w:r>
      <w:r w:rsidR="009B1757" w:rsidRPr="00EE42A0">
        <w:rPr>
          <w:rFonts w:cs="Times New Roman"/>
          <w:szCs w:val="24"/>
        </w:rPr>
        <w:t xml:space="preserve"> governments </w:t>
      </w:r>
      <w:r w:rsidR="00AD0C2D" w:rsidRPr="00EE42A0">
        <w:rPr>
          <w:rFonts w:cs="Times New Roman"/>
          <w:szCs w:val="24"/>
        </w:rPr>
        <w:t>towards</w:t>
      </w:r>
      <w:r w:rsidR="009B1757" w:rsidRPr="00EE42A0">
        <w:rPr>
          <w:rFonts w:cs="Times New Roman"/>
          <w:szCs w:val="24"/>
        </w:rPr>
        <w:t xml:space="preserve"> </w:t>
      </w:r>
      <w:r w:rsidR="009B1757" w:rsidRPr="00EE42A0">
        <w:rPr>
          <w:rFonts w:cs="Times New Roman"/>
          <w:szCs w:val="24"/>
        </w:rPr>
        <w:lastRenderedPageBreak/>
        <w:t>compliance</w:t>
      </w:r>
      <w:r w:rsidRPr="00EE42A0">
        <w:rPr>
          <w:rFonts w:cs="Times New Roman"/>
          <w:szCs w:val="24"/>
        </w:rPr>
        <w:t xml:space="preserve">; </w:t>
      </w:r>
      <w:r w:rsidR="00AD0C2D" w:rsidRPr="00EE42A0">
        <w:rPr>
          <w:rFonts w:cs="Times New Roman"/>
          <w:szCs w:val="24"/>
        </w:rPr>
        <w:t xml:space="preserve">and matters relating to the quality of government in OECD countries, which are the only ones that can effectively curtail bribe payments and money laundering. </w:t>
      </w:r>
      <w:r w:rsidRPr="00EE42A0">
        <w:rPr>
          <w:rFonts w:cs="Times New Roman"/>
          <w:szCs w:val="24"/>
        </w:rPr>
        <w:t>The chapter conclude</w:t>
      </w:r>
      <w:r w:rsidR="00AD0C2D" w:rsidRPr="00EE42A0">
        <w:rPr>
          <w:rFonts w:cs="Times New Roman"/>
          <w:szCs w:val="24"/>
        </w:rPr>
        <w:t>s</w:t>
      </w:r>
      <w:r w:rsidRPr="00EE42A0">
        <w:rPr>
          <w:rFonts w:cs="Times New Roman"/>
          <w:szCs w:val="24"/>
        </w:rPr>
        <w:t xml:space="preserve"> with a summary and future directions for international anti-corruption</w:t>
      </w:r>
      <w:r w:rsidR="00816DF8" w:rsidRPr="00EE42A0">
        <w:rPr>
          <w:rFonts w:cs="Times New Roman"/>
          <w:szCs w:val="24"/>
        </w:rPr>
        <w:t xml:space="preserve"> </w:t>
      </w:r>
      <w:r w:rsidR="00B667C0" w:rsidRPr="00EE42A0">
        <w:rPr>
          <w:rFonts w:cs="Times New Roman"/>
          <w:szCs w:val="24"/>
        </w:rPr>
        <w:t>research and policy</w:t>
      </w:r>
      <w:r w:rsidRPr="00EE42A0">
        <w:rPr>
          <w:rFonts w:cs="Times New Roman"/>
          <w:szCs w:val="24"/>
        </w:rPr>
        <w:t>.</w:t>
      </w:r>
    </w:p>
    <w:p w14:paraId="3A03FAED" w14:textId="77777777" w:rsidR="00A53DAF" w:rsidRPr="00EE42A0" w:rsidRDefault="00A53DAF" w:rsidP="00EE42A0">
      <w:pPr>
        <w:pStyle w:val="Heading1"/>
        <w:jc w:val="both"/>
        <w:rPr>
          <w:rFonts w:cs="Times New Roman"/>
          <w:szCs w:val="24"/>
        </w:rPr>
      </w:pPr>
      <w:r w:rsidRPr="00EE42A0">
        <w:rPr>
          <w:rFonts w:cs="Times New Roman"/>
          <w:szCs w:val="24"/>
        </w:rPr>
        <w:t>What is international about the fight against corruption?</w:t>
      </w:r>
    </w:p>
    <w:p w14:paraId="45BE394D" w14:textId="750B92AF" w:rsidR="0027543F" w:rsidRPr="00EE42A0" w:rsidRDefault="00244409" w:rsidP="00EE42A0">
      <w:pPr>
        <w:jc w:val="both"/>
        <w:rPr>
          <w:rFonts w:cs="Times New Roman"/>
          <w:szCs w:val="24"/>
        </w:rPr>
      </w:pPr>
      <w:r w:rsidRPr="00EE42A0">
        <w:rPr>
          <w:rFonts w:cs="Times New Roman"/>
          <w:szCs w:val="24"/>
        </w:rPr>
        <w:t>As a prerequisite</w:t>
      </w:r>
      <w:r w:rsidR="00BA2924" w:rsidRPr="00EE42A0">
        <w:rPr>
          <w:rFonts w:cs="Times New Roman"/>
          <w:szCs w:val="24"/>
        </w:rPr>
        <w:t xml:space="preserve">, </w:t>
      </w:r>
      <w:r w:rsidRPr="00EE42A0">
        <w:rPr>
          <w:rFonts w:cs="Times New Roman"/>
          <w:szCs w:val="24"/>
        </w:rPr>
        <w:t>one needs to clarify</w:t>
      </w:r>
      <w:r w:rsidR="00BA2924" w:rsidRPr="00EE42A0">
        <w:rPr>
          <w:rFonts w:cs="Times New Roman"/>
          <w:szCs w:val="24"/>
        </w:rPr>
        <w:t xml:space="preserve"> why corruption necessitates an international response in</w:t>
      </w:r>
      <w:r w:rsidR="00126595" w:rsidRPr="00EE42A0">
        <w:rPr>
          <w:rFonts w:cs="Times New Roman"/>
          <w:szCs w:val="24"/>
        </w:rPr>
        <w:t xml:space="preserve"> the</w:t>
      </w:r>
      <w:r w:rsidR="00BA2924" w:rsidRPr="00EE42A0">
        <w:rPr>
          <w:rFonts w:cs="Times New Roman"/>
          <w:szCs w:val="24"/>
        </w:rPr>
        <w:t xml:space="preserve"> first place. </w:t>
      </w:r>
      <w:r w:rsidR="00DA0588" w:rsidRPr="00EE42A0">
        <w:rPr>
          <w:rFonts w:cs="Times New Roman"/>
          <w:szCs w:val="24"/>
        </w:rPr>
        <w:t>Most</w:t>
      </w:r>
      <w:r w:rsidR="00BA2924" w:rsidRPr="00EE42A0">
        <w:rPr>
          <w:rFonts w:cs="Times New Roman"/>
          <w:szCs w:val="24"/>
        </w:rPr>
        <w:t xml:space="preserve"> corrupt practices, after all, </w:t>
      </w:r>
      <w:r w:rsidR="00DA0588" w:rsidRPr="00EE42A0">
        <w:rPr>
          <w:rFonts w:cs="Times New Roman"/>
          <w:szCs w:val="24"/>
        </w:rPr>
        <w:t xml:space="preserve">likely </w:t>
      </w:r>
      <w:r w:rsidR="00BA2924" w:rsidRPr="00EE42A0">
        <w:rPr>
          <w:rFonts w:cs="Times New Roman"/>
          <w:szCs w:val="24"/>
        </w:rPr>
        <w:t xml:space="preserve">occur within national boundaries. </w:t>
      </w:r>
      <w:r w:rsidR="00DA0588" w:rsidRPr="00EE42A0">
        <w:rPr>
          <w:rFonts w:cs="Times New Roman"/>
          <w:szCs w:val="24"/>
        </w:rPr>
        <w:t>So</w:t>
      </w:r>
      <w:r w:rsidR="00126595" w:rsidRPr="00EE42A0">
        <w:rPr>
          <w:rFonts w:cs="Times New Roman"/>
          <w:szCs w:val="24"/>
        </w:rPr>
        <w:t>,</w:t>
      </w:r>
      <w:r w:rsidR="00DA0588" w:rsidRPr="00EE42A0">
        <w:rPr>
          <w:rFonts w:cs="Times New Roman"/>
          <w:szCs w:val="24"/>
        </w:rPr>
        <w:t xml:space="preserve"> what is international about the fight against corruption? </w:t>
      </w:r>
      <w:r w:rsidR="00126595" w:rsidRPr="00EE42A0">
        <w:rPr>
          <w:rFonts w:cs="Times New Roman"/>
          <w:szCs w:val="24"/>
        </w:rPr>
        <w:t>T</w:t>
      </w:r>
      <w:r w:rsidR="00DA0588" w:rsidRPr="00EE42A0">
        <w:rPr>
          <w:rFonts w:cs="Times New Roman"/>
          <w:szCs w:val="24"/>
        </w:rPr>
        <w:t>his agenda gained momentum</w:t>
      </w:r>
      <w:r w:rsidR="003F14CC" w:rsidRPr="00EE42A0">
        <w:rPr>
          <w:rFonts w:cs="Times New Roman"/>
          <w:szCs w:val="24"/>
        </w:rPr>
        <w:t xml:space="preserve"> in the 1990s in response to a number of global developments</w:t>
      </w:r>
      <w:r w:rsidR="00BF6C24" w:rsidRPr="00EE42A0">
        <w:rPr>
          <w:rFonts w:cs="Times New Roman"/>
          <w:szCs w:val="24"/>
        </w:rPr>
        <w:t xml:space="preserve"> </w:t>
      </w:r>
      <w:r w:rsidR="00017EC6" w:rsidRPr="00EE42A0">
        <w:rPr>
          <w:rFonts w:cs="Times New Roman"/>
          <w:szCs w:val="24"/>
        </w:rPr>
        <w:t xml:space="preserve">(George, Lacey, and </w:t>
      </w:r>
      <w:proofErr w:type="spellStart"/>
      <w:r w:rsidR="00017EC6" w:rsidRPr="00EE42A0">
        <w:rPr>
          <w:rFonts w:cs="Times New Roman"/>
          <w:szCs w:val="24"/>
        </w:rPr>
        <w:t>Birmele</w:t>
      </w:r>
      <w:proofErr w:type="spellEnd"/>
      <w:r w:rsidR="00017EC6" w:rsidRPr="00EE42A0">
        <w:rPr>
          <w:rFonts w:cs="Times New Roman"/>
          <w:szCs w:val="24"/>
        </w:rPr>
        <w:t xml:space="preserve"> 1999; McCoy and </w:t>
      </w:r>
      <w:proofErr w:type="spellStart"/>
      <w:r w:rsidR="00017EC6" w:rsidRPr="00EE42A0">
        <w:rPr>
          <w:rFonts w:cs="Times New Roman"/>
          <w:szCs w:val="24"/>
        </w:rPr>
        <w:t>Heckel</w:t>
      </w:r>
      <w:proofErr w:type="spellEnd"/>
      <w:r w:rsidR="00017EC6" w:rsidRPr="00EE42A0">
        <w:rPr>
          <w:rFonts w:cs="Times New Roman"/>
          <w:szCs w:val="24"/>
        </w:rPr>
        <w:t xml:space="preserve"> 2001)</w:t>
      </w:r>
      <w:r w:rsidR="00BA2924" w:rsidRPr="00EE42A0">
        <w:rPr>
          <w:rFonts w:cs="Times New Roman"/>
          <w:szCs w:val="24"/>
        </w:rPr>
        <w:t xml:space="preserve">. </w:t>
      </w:r>
      <w:r w:rsidR="00DA0588" w:rsidRPr="00EE42A0">
        <w:rPr>
          <w:rFonts w:cs="Times New Roman"/>
          <w:szCs w:val="24"/>
        </w:rPr>
        <w:t xml:space="preserve">Two </w:t>
      </w:r>
      <w:r w:rsidR="00126595" w:rsidRPr="00EE42A0">
        <w:rPr>
          <w:rFonts w:cs="Times New Roman"/>
          <w:szCs w:val="24"/>
        </w:rPr>
        <w:t>main</w:t>
      </w:r>
      <w:r w:rsidR="0091477B" w:rsidRPr="00EE42A0">
        <w:rPr>
          <w:rFonts w:cs="Times New Roman"/>
          <w:szCs w:val="24"/>
        </w:rPr>
        <w:t xml:space="preserve"> factors</w:t>
      </w:r>
      <w:r w:rsidR="00DA0588" w:rsidRPr="00EE42A0">
        <w:rPr>
          <w:rFonts w:cs="Times New Roman"/>
          <w:szCs w:val="24"/>
        </w:rPr>
        <w:t xml:space="preserve"> are often named: the end of the Cold War and the </w:t>
      </w:r>
      <w:r w:rsidR="0091477B" w:rsidRPr="00EE42A0">
        <w:rPr>
          <w:rFonts w:cs="Times New Roman"/>
          <w:szCs w:val="24"/>
        </w:rPr>
        <w:t xml:space="preserve">global </w:t>
      </w:r>
      <w:r w:rsidR="00DA0588" w:rsidRPr="00EE42A0">
        <w:rPr>
          <w:rFonts w:cs="Times New Roman"/>
          <w:szCs w:val="24"/>
        </w:rPr>
        <w:t>trend towards democratization. As competition between the blocs ceased to be the primary concern of foreign policy, it was no longer necessary</w:t>
      </w:r>
      <w:r w:rsidR="0091477B" w:rsidRPr="00EE42A0">
        <w:rPr>
          <w:rFonts w:cs="Times New Roman"/>
          <w:szCs w:val="24"/>
        </w:rPr>
        <w:t xml:space="preserve"> for the major powers</w:t>
      </w:r>
      <w:r w:rsidR="00DA0588" w:rsidRPr="00EE42A0">
        <w:rPr>
          <w:rFonts w:cs="Times New Roman"/>
          <w:szCs w:val="24"/>
        </w:rPr>
        <w:t xml:space="preserve"> to protect allied but deeply corrupt regimes at all costs. The spread of democratic forms of government, at the same time, </w:t>
      </w:r>
      <w:r w:rsidR="00BE372A" w:rsidRPr="00EE42A0">
        <w:rPr>
          <w:rFonts w:cs="Times New Roman"/>
          <w:szCs w:val="24"/>
        </w:rPr>
        <w:t>put</w:t>
      </w:r>
      <w:r w:rsidR="00DA0588" w:rsidRPr="00EE42A0">
        <w:rPr>
          <w:rFonts w:cs="Times New Roman"/>
          <w:szCs w:val="24"/>
        </w:rPr>
        <w:t xml:space="preserve"> </w:t>
      </w:r>
      <w:r w:rsidR="00BE372A" w:rsidRPr="00EE42A0">
        <w:rPr>
          <w:rFonts w:cs="Times New Roman"/>
          <w:szCs w:val="24"/>
        </w:rPr>
        <w:t>pressure</w:t>
      </w:r>
      <w:r w:rsidR="00DA0588" w:rsidRPr="00EE42A0">
        <w:rPr>
          <w:rFonts w:cs="Times New Roman"/>
          <w:szCs w:val="24"/>
        </w:rPr>
        <w:t xml:space="preserve"> </w:t>
      </w:r>
      <w:r w:rsidR="00BE372A" w:rsidRPr="00EE42A0">
        <w:rPr>
          <w:rFonts w:cs="Times New Roman"/>
          <w:szCs w:val="24"/>
        </w:rPr>
        <w:t>on political</w:t>
      </w:r>
      <w:r w:rsidR="00DA0588" w:rsidRPr="00EE42A0">
        <w:rPr>
          <w:rFonts w:cs="Times New Roman"/>
          <w:szCs w:val="24"/>
        </w:rPr>
        <w:t xml:space="preserve"> </w:t>
      </w:r>
      <w:r w:rsidR="00BE372A" w:rsidRPr="00EE42A0">
        <w:rPr>
          <w:rFonts w:cs="Times New Roman"/>
          <w:szCs w:val="24"/>
        </w:rPr>
        <w:t>elites</w:t>
      </w:r>
      <w:r w:rsidR="00DA0588" w:rsidRPr="00EE42A0">
        <w:rPr>
          <w:rFonts w:cs="Times New Roman"/>
          <w:szCs w:val="24"/>
        </w:rPr>
        <w:t xml:space="preserve">. Freedom of speech and other political rights translated into </w:t>
      </w:r>
      <w:r w:rsidR="00BE372A" w:rsidRPr="00EE42A0">
        <w:rPr>
          <w:rFonts w:cs="Times New Roman"/>
          <w:szCs w:val="24"/>
        </w:rPr>
        <w:t xml:space="preserve">demands for </w:t>
      </w:r>
      <w:r w:rsidR="00DA0588" w:rsidRPr="00EE42A0">
        <w:rPr>
          <w:rFonts w:cs="Times New Roman"/>
          <w:szCs w:val="24"/>
        </w:rPr>
        <w:t>more accountability</w:t>
      </w:r>
      <w:r w:rsidR="00787F2E" w:rsidRPr="00EE42A0">
        <w:rPr>
          <w:rFonts w:cs="Times New Roman"/>
          <w:szCs w:val="24"/>
        </w:rPr>
        <w:t>,</w:t>
      </w:r>
      <w:r w:rsidR="00BE372A" w:rsidRPr="00EE42A0">
        <w:rPr>
          <w:rFonts w:cs="Times New Roman"/>
          <w:szCs w:val="24"/>
        </w:rPr>
        <w:t xml:space="preserve"> which prompted </w:t>
      </w:r>
      <w:r w:rsidR="00DA0588" w:rsidRPr="00EE42A0">
        <w:rPr>
          <w:rFonts w:cs="Times New Roman"/>
          <w:szCs w:val="24"/>
        </w:rPr>
        <w:t xml:space="preserve">newly democratic governments to express their </w:t>
      </w:r>
      <w:r w:rsidR="00787F2E" w:rsidRPr="00EE42A0">
        <w:rPr>
          <w:rFonts w:cs="Times New Roman"/>
          <w:szCs w:val="24"/>
        </w:rPr>
        <w:t>commitment to</w:t>
      </w:r>
      <w:r w:rsidR="00DA0588" w:rsidRPr="00EE42A0">
        <w:rPr>
          <w:rFonts w:cs="Times New Roman"/>
          <w:szCs w:val="24"/>
        </w:rPr>
        <w:t xml:space="preserve"> anti-corruption measures. These two trends </w:t>
      </w:r>
      <w:r w:rsidR="00BE372A" w:rsidRPr="00EE42A0">
        <w:rPr>
          <w:rFonts w:cs="Times New Roman"/>
          <w:szCs w:val="24"/>
        </w:rPr>
        <w:t>thus allowed</w:t>
      </w:r>
      <w:r w:rsidR="00DA0588" w:rsidRPr="00EE42A0">
        <w:rPr>
          <w:rFonts w:cs="Times New Roman"/>
          <w:szCs w:val="24"/>
        </w:rPr>
        <w:t xml:space="preserve"> anti-corruption to take hold</w:t>
      </w:r>
      <w:r w:rsidR="00BE372A" w:rsidRPr="00EE42A0">
        <w:rPr>
          <w:rFonts w:cs="Times New Roman"/>
          <w:szCs w:val="24"/>
        </w:rPr>
        <w:t xml:space="preserve"> on the global stage</w:t>
      </w:r>
      <w:r w:rsidR="00DA0588" w:rsidRPr="00EE42A0">
        <w:rPr>
          <w:rFonts w:cs="Times New Roman"/>
          <w:szCs w:val="24"/>
        </w:rPr>
        <w:t>.</w:t>
      </w:r>
    </w:p>
    <w:p w14:paraId="2DA92BB2" w14:textId="231929B6" w:rsidR="00DA0588" w:rsidRPr="00EE42A0" w:rsidRDefault="00DA0588" w:rsidP="00EE42A0">
      <w:pPr>
        <w:ind w:firstLine="720"/>
        <w:jc w:val="both"/>
        <w:rPr>
          <w:rFonts w:cs="Times New Roman"/>
          <w:szCs w:val="24"/>
        </w:rPr>
      </w:pPr>
      <w:r w:rsidRPr="00EE42A0">
        <w:rPr>
          <w:rFonts w:cs="Times New Roman"/>
          <w:szCs w:val="24"/>
        </w:rPr>
        <w:t xml:space="preserve">In addition to the structural changes, the literature points to several political dynamics. In Europe, the </w:t>
      </w:r>
      <w:r w:rsidR="00787F2E" w:rsidRPr="00EE42A0">
        <w:rPr>
          <w:rFonts w:cs="Times New Roman"/>
          <w:szCs w:val="24"/>
        </w:rPr>
        <w:t>end</w:t>
      </w:r>
      <w:r w:rsidRPr="00EE42A0">
        <w:rPr>
          <w:rFonts w:cs="Times New Roman"/>
          <w:szCs w:val="24"/>
        </w:rPr>
        <w:t xml:space="preserve"> of the Cold War translated into efforts to </w:t>
      </w:r>
      <w:r w:rsidR="00787F2E" w:rsidRPr="00EE42A0">
        <w:rPr>
          <w:rFonts w:cs="Times New Roman"/>
          <w:szCs w:val="24"/>
        </w:rPr>
        <w:t>admit new members into</w:t>
      </w:r>
      <w:r w:rsidRPr="00EE42A0">
        <w:rPr>
          <w:rFonts w:cs="Times New Roman"/>
          <w:szCs w:val="24"/>
        </w:rPr>
        <w:t xml:space="preserve"> regional </w:t>
      </w:r>
      <w:r w:rsidR="00787F2E" w:rsidRPr="00EE42A0">
        <w:rPr>
          <w:rFonts w:cs="Times New Roman"/>
          <w:szCs w:val="24"/>
        </w:rPr>
        <w:t>institutions</w:t>
      </w:r>
      <w:r w:rsidRPr="00EE42A0">
        <w:rPr>
          <w:rFonts w:cs="Times New Roman"/>
          <w:szCs w:val="24"/>
        </w:rPr>
        <w:t xml:space="preserve">. </w:t>
      </w:r>
      <w:r w:rsidR="00787F2E" w:rsidRPr="00EE42A0">
        <w:rPr>
          <w:rFonts w:cs="Times New Roman"/>
          <w:szCs w:val="24"/>
        </w:rPr>
        <w:t>Seeing a need for harmonization before and during accession</w:t>
      </w:r>
      <w:r w:rsidRPr="00EE42A0">
        <w:rPr>
          <w:rFonts w:cs="Times New Roman"/>
          <w:szCs w:val="24"/>
        </w:rPr>
        <w:t xml:space="preserve">, </w:t>
      </w:r>
      <w:r w:rsidR="00787F2E" w:rsidRPr="00EE42A0">
        <w:rPr>
          <w:rFonts w:cs="Times New Roman"/>
          <w:szCs w:val="24"/>
        </w:rPr>
        <w:t>the</w:t>
      </w:r>
      <w:r w:rsidRPr="00EE42A0">
        <w:rPr>
          <w:rFonts w:cs="Times New Roman"/>
          <w:szCs w:val="24"/>
        </w:rPr>
        <w:t xml:space="preserve"> Council of Europe and </w:t>
      </w:r>
      <w:r w:rsidR="00EB7628" w:rsidRPr="00EE42A0">
        <w:rPr>
          <w:rFonts w:cs="Times New Roman"/>
          <w:szCs w:val="24"/>
        </w:rPr>
        <w:t xml:space="preserve">the </w:t>
      </w:r>
      <w:r w:rsidR="00787F2E" w:rsidRPr="00EE42A0">
        <w:rPr>
          <w:rFonts w:cs="Times New Roman"/>
          <w:szCs w:val="24"/>
        </w:rPr>
        <w:t>European Union (EC at the time) promoted reforms in the neighborhood. Some authors also point to the role of corruption scandals in Europe and other developed countries triggering public outrage</w:t>
      </w:r>
      <w:r w:rsidR="00BE372A" w:rsidRPr="00EE42A0">
        <w:rPr>
          <w:rFonts w:cs="Times New Roman"/>
          <w:szCs w:val="24"/>
        </w:rPr>
        <w:t xml:space="preserve"> and demands for reform</w:t>
      </w:r>
      <w:r w:rsidR="00787F2E" w:rsidRPr="00EE42A0">
        <w:rPr>
          <w:rFonts w:cs="Times New Roman"/>
          <w:szCs w:val="24"/>
        </w:rPr>
        <w:t xml:space="preserve">. In the meantime, the United States emerged as </w:t>
      </w:r>
      <w:r w:rsidR="00FC1CC7" w:rsidRPr="00EE42A0">
        <w:rPr>
          <w:rFonts w:cs="Times New Roman"/>
          <w:szCs w:val="24"/>
        </w:rPr>
        <w:t>a powerful</w:t>
      </w:r>
      <w:r w:rsidR="00787F2E" w:rsidRPr="00EE42A0">
        <w:rPr>
          <w:rFonts w:cs="Times New Roman"/>
          <w:szCs w:val="24"/>
        </w:rPr>
        <w:t xml:space="preserve"> government advocate for anti-corruption in the field of transnational business. US exporters were bound by the 197</w:t>
      </w:r>
      <w:r w:rsidR="00FC1CC7" w:rsidRPr="00EE42A0">
        <w:rPr>
          <w:rFonts w:cs="Times New Roman"/>
          <w:szCs w:val="24"/>
        </w:rPr>
        <w:t>7</w:t>
      </w:r>
      <w:r w:rsidR="00787F2E" w:rsidRPr="00EE42A0">
        <w:rPr>
          <w:rFonts w:cs="Times New Roman"/>
          <w:szCs w:val="24"/>
        </w:rPr>
        <w:t xml:space="preserve"> Foreign Corrupt Practices Act (FCPA), which made it </w:t>
      </w:r>
      <w:r w:rsidR="00787F2E" w:rsidRPr="00EE42A0">
        <w:rPr>
          <w:rFonts w:cs="Times New Roman"/>
          <w:szCs w:val="24"/>
        </w:rPr>
        <w:lastRenderedPageBreak/>
        <w:t xml:space="preserve">illegal to bribe foreign officials. For competitors from the rest of the OECD world, such practices were legal and/or even tax-deductible. As globalization </w:t>
      </w:r>
      <w:r w:rsidR="0091477B" w:rsidRPr="00EE42A0">
        <w:rPr>
          <w:rFonts w:cs="Times New Roman"/>
          <w:szCs w:val="24"/>
        </w:rPr>
        <w:t xml:space="preserve">led to more competition for global market shares, US negotiators </w:t>
      </w:r>
      <w:r w:rsidR="00BE372A" w:rsidRPr="00EE42A0">
        <w:rPr>
          <w:rFonts w:cs="Times New Roman"/>
          <w:szCs w:val="24"/>
        </w:rPr>
        <w:t>sought to level the playing field through an</w:t>
      </w:r>
      <w:r w:rsidR="0091477B" w:rsidRPr="00EE42A0">
        <w:rPr>
          <w:rFonts w:cs="Times New Roman"/>
          <w:szCs w:val="24"/>
        </w:rPr>
        <w:t xml:space="preserve"> international </w:t>
      </w:r>
      <w:r w:rsidR="00BE372A" w:rsidRPr="00EE42A0">
        <w:rPr>
          <w:rFonts w:cs="Times New Roman"/>
          <w:szCs w:val="24"/>
        </w:rPr>
        <w:t xml:space="preserve">agreement </w:t>
      </w:r>
      <w:r w:rsidR="00017EC6" w:rsidRPr="00EE42A0">
        <w:rPr>
          <w:rFonts w:cs="Times New Roman"/>
          <w:szCs w:val="24"/>
        </w:rPr>
        <w:t>(Abbott and Snidal 2002)</w:t>
      </w:r>
      <w:r w:rsidR="0091477B" w:rsidRPr="00EE42A0">
        <w:rPr>
          <w:rFonts w:cs="Times New Roman"/>
          <w:szCs w:val="24"/>
        </w:rPr>
        <w:t>. Finally, expert opinions on corruption shifted during the early 1990s. While previous works had speculated that corrupt practices might be useful to grease the wheels of commerce and bypass inefficient bureaucrats, new methods and evidence pointed to the detrimental effects of corruption on social and economic development. The famous “cancer of corruption” speech by World Bank president Wolfensohn illustrates this change of hearts among academics and policy experts. Since then, anti-corruption has become a key objective for multilateral institutions and bilateral donors.</w:t>
      </w:r>
    </w:p>
    <w:p w14:paraId="4DFE14A5" w14:textId="342EFEDD" w:rsidR="00A53DAF" w:rsidRPr="00EE42A0" w:rsidRDefault="00244409" w:rsidP="00EE42A0">
      <w:pPr>
        <w:ind w:firstLine="720"/>
        <w:jc w:val="both"/>
        <w:rPr>
          <w:rFonts w:cs="Times New Roman"/>
          <w:szCs w:val="24"/>
        </w:rPr>
      </w:pPr>
      <w:r w:rsidRPr="00EE42A0">
        <w:rPr>
          <w:rFonts w:cs="Times New Roman"/>
          <w:szCs w:val="24"/>
        </w:rPr>
        <w:t>Trying to assess</w:t>
      </w:r>
      <w:r w:rsidR="0091477B" w:rsidRPr="00EE42A0">
        <w:rPr>
          <w:rFonts w:cs="Times New Roman"/>
          <w:szCs w:val="24"/>
        </w:rPr>
        <w:t xml:space="preserve"> the </w:t>
      </w:r>
      <w:r w:rsidR="00CD010C" w:rsidRPr="00EE42A0">
        <w:rPr>
          <w:rFonts w:cs="Times New Roman"/>
          <w:szCs w:val="24"/>
        </w:rPr>
        <w:t xml:space="preserve">relative importance of different explanatory factors </w:t>
      </w:r>
      <w:r w:rsidRPr="00EE42A0">
        <w:rPr>
          <w:rFonts w:cs="Times New Roman"/>
          <w:szCs w:val="24"/>
        </w:rPr>
        <w:t xml:space="preserve">seems moot at this point. </w:t>
      </w:r>
      <w:r w:rsidR="00CD010C" w:rsidRPr="00EE42A0">
        <w:rPr>
          <w:rFonts w:cs="Times New Roman"/>
          <w:szCs w:val="24"/>
        </w:rPr>
        <w:t xml:space="preserve">One way or the other, </w:t>
      </w:r>
      <w:r w:rsidR="00126595" w:rsidRPr="00EE42A0">
        <w:rPr>
          <w:rFonts w:cs="Times New Roman"/>
          <w:szCs w:val="24"/>
        </w:rPr>
        <w:t>anti-corruption</w:t>
      </w:r>
      <w:r w:rsidR="0091477B" w:rsidRPr="00EE42A0">
        <w:rPr>
          <w:rFonts w:cs="Times New Roman"/>
          <w:szCs w:val="24"/>
        </w:rPr>
        <w:t xml:space="preserve"> rapidly gained prominence, causing some to speak of a </w:t>
      </w:r>
      <w:r w:rsidR="00BE372A" w:rsidRPr="00EE42A0">
        <w:rPr>
          <w:rFonts w:cs="Times New Roman"/>
          <w:szCs w:val="24"/>
        </w:rPr>
        <w:t>“</w:t>
      </w:r>
      <w:r w:rsidR="00822441" w:rsidRPr="00EE42A0">
        <w:rPr>
          <w:rFonts w:cs="Times New Roman"/>
          <w:szCs w:val="24"/>
        </w:rPr>
        <w:t xml:space="preserve">corruption </w:t>
      </w:r>
      <w:r w:rsidR="0091477B" w:rsidRPr="00EE42A0">
        <w:rPr>
          <w:rFonts w:cs="Times New Roman"/>
          <w:szCs w:val="24"/>
        </w:rPr>
        <w:t>eruption</w:t>
      </w:r>
      <w:r w:rsidR="00BE372A" w:rsidRPr="00EE42A0">
        <w:rPr>
          <w:rFonts w:cs="Times New Roman"/>
          <w:szCs w:val="24"/>
        </w:rPr>
        <w:t>”</w:t>
      </w:r>
      <w:r w:rsidR="00A53DAF" w:rsidRPr="00EE42A0">
        <w:rPr>
          <w:rFonts w:cs="Times New Roman"/>
          <w:szCs w:val="24"/>
        </w:rPr>
        <w:t xml:space="preserve"> </w:t>
      </w:r>
      <w:r w:rsidR="00017EC6" w:rsidRPr="00EE42A0">
        <w:rPr>
          <w:rFonts w:cs="Times New Roman"/>
          <w:szCs w:val="24"/>
        </w:rPr>
        <w:t xml:space="preserve">(Glynn, </w:t>
      </w:r>
      <w:proofErr w:type="spellStart"/>
      <w:r w:rsidR="00017EC6" w:rsidRPr="00EE42A0">
        <w:rPr>
          <w:rFonts w:cs="Times New Roman"/>
          <w:szCs w:val="24"/>
        </w:rPr>
        <w:t>Kobrin</w:t>
      </w:r>
      <w:proofErr w:type="spellEnd"/>
      <w:r w:rsidR="00017EC6" w:rsidRPr="00EE42A0">
        <w:rPr>
          <w:rFonts w:cs="Times New Roman"/>
          <w:szCs w:val="24"/>
        </w:rPr>
        <w:t xml:space="preserve">, and </w:t>
      </w:r>
      <w:proofErr w:type="spellStart"/>
      <w:r w:rsidR="00017EC6" w:rsidRPr="00EE42A0">
        <w:rPr>
          <w:rFonts w:cs="Times New Roman"/>
          <w:szCs w:val="24"/>
        </w:rPr>
        <w:t>Naím</w:t>
      </w:r>
      <w:proofErr w:type="spellEnd"/>
      <w:r w:rsidR="00017EC6" w:rsidRPr="00EE42A0">
        <w:rPr>
          <w:rFonts w:cs="Times New Roman"/>
          <w:szCs w:val="24"/>
        </w:rPr>
        <w:t xml:space="preserve"> 1997)</w:t>
      </w:r>
      <w:r w:rsidR="0091477B" w:rsidRPr="00EE42A0">
        <w:rPr>
          <w:rFonts w:cs="Times New Roman"/>
          <w:szCs w:val="24"/>
        </w:rPr>
        <w:t xml:space="preserve">. Critics refer to an </w:t>
      </w:r>
      <w:r w:rsidR="00BE372A" w:rsidRPr="00EE42A0">
        <w:rPr>
          <w:rFonts w:cs="Times New Roman"/>
          <w:szCs w:val="24"/>
        </w:rPr>
        <w:t>“</w:t>
      </w:r>
      <w:r w:rsidR="0091477B" w:rsidRPr="00EE42A0">
        <w:rPr>
          <w:rFonts w:cs="Times New Roman"/>
          <w:szCs w:val="24"/>
        </w:rPr>
        <w:t>industry</w:t>
      </w:r>
      <w:r w:rsidR="00BE372A" w:rsidRPr="00EE42A0">
        <w:rPr>
          <w:rFonts w:cs="Times New Roman"/>
          <w:szCs w:val="24"/>
        </w:rPr>
        <w:t>”</w:t>
      </w:r>
      <w:r w:rsidR="0091477B" w:rsidRPr="00EE42A0">
        <w:rPr>
          <w:rFonts w:cs="Times New Roman"/>
          <w:szCs w:val="24"/>
        </w:rPr>
        <w:t xml:space="preserve"> or </w:t>
      </w:r>
      <w:r w:rsidR="00BE372A" w:rsidRPr="00EE42A0">
        <w:rPr>
          <w:rFonts w:cs="Times New Roman"/>
          <w:szCs w:val="24"/>
        </w:rPr>
        <w:t>“</w:t>
      </w:r>
      <w:r w:rsidR="005A492E" w:rsidRPr="00EE42A0">
        <w:rPr>
          <w:rFonts w:cs="Times New Roman"/>
          <w:szCs w:val="24"/>
        </w:rPr>
        <w:t>gospel</w:t>
      </w:r>
      <w:r w:rsidR="00BE372A" w:rsidRPr="00EE42A0">
        <w:rPr>
          <w:rFonts w:cs="Times New Roman"/>
          <w:szCs w:val="24"/>
        </w:rPr>
        <w:t>”</w:t>
      </w:r>
      <w:r w:rsidR="005A492E" w:rsidRPr="00EE42A0">
        <w:rPr>
          <w:rFonts w:cs="Times New Roman"/>
          <w:szCs w:val="24"/>
        </w:rPr>
        <w:t xml:space="preserve"> of anti-corruption </w:t>
      </w:r>
      <w:r w:rsidR="00017EC6" w:rsidRPr="00EE42A0">
        <w:rPr>
          <w:rFonts w:cs="Times New Roman"/>
          <w:szCs w:val="24"/>
        </w:rPr>
        <w:t>(Sampson 2010; Wedel 2015)</w:t>
      </w:r>
      <w:r w:rsidR="0091477B" w:rsidRPr="00EE42A0">
        <w:rPr>
          <w:rFonts w:cs="Times New Roman"/>
          <w:szCs w:val="24"/>
        </w:rPr>
        <w:t>.</w:t>
      </w:r>
      <w:r w:rsidR="00CD010C" w:rsidRPr="00EE42A0">
        <w:rPr>
          <w:rFonts w:cs="Times New Roman"/>
          <w:szCs w:val="24"/>
        </w:rPr>
        <w:t xml:space="preserve"> In any case, the mushrooming of initiatives (see below) stands in dramatic contrast to the situation up until 1995, when no international organization had </w:t>
      </w:r>
      <w:r w:rsidR="00FC1CC7" w:rsidRPr="00EE42A0">
        <w:rPr>
          <w:rFonts w:cs="Times New Roman"/>
          <w:szCs w:val="24"/>
        </w:rPr>
        <w:t xml:space="preserve">yet </w:t>
      </w:r>
      <w:r w:rsidR="00CD010C" w:rsidRPr="00EE42A0">
        <w:rPr>
          <w:rFonts w:cs="Times New Roman"/>
          <w:szCs w:val="24"/>
        </w:rPr>
        <w:t xml:space="preserve">adopted </w:t>
      </w:r>
      <w:r w:rsidR="00126595" w:rsidRPr="00EE42A0">
        <w:rPr>
          <w:rFonts w:cs="Times New Roman"/>
          <w:szCs w:val="24"/>
        </w:rPr>
        <w:t xml:space="preserve">binding </w:t>
      </w:r>
      <w:r w:rsidR="00CD010C" w:rsidRPr="00EE42A0">
        <w:rPr>
          <w:rFonts w:cs="Times New Roman"/>
          <w:szCs w:val="24"/>
        </w:rPr>
        <w:t>anti-corruption commitments</w:t>
      </w:r>
      <w:r w:rsidR="00A978D2" w:rsidRPr="00EE42A0">
        <w:rPr>
          <w:rFonts w:cs="Times New Roman"/>
          <w:szCs w:val="24"/>
        </w:rPr>
        <w:t>. Now almost every sovereign state in the international system has ratified at least one international treaty designed to combat corruption; some have joined five global and regional conventions</w:t>
      </w:r>
      <w:r w:rsidR="00CD010C" w:rsidRPr="00EE42A0">
        <w:rPr>
          <w:rFonts w:cs="Times New Roman"/>
          <w:szCs w:val="24"/>
        </w:rPr>
        <w:t xml:space="preserve"> </w:t>
      </w:r>
      <w:r w:rsidR="00017EC6" w:rsidRPr="00EE42A0">
        <w:rPr>
          <w:rFonts w:cs="Times New Roman"/>
          <w:szCs w:val="24"/>
        </w:rPr>
        <w:t>(Lohaus 2019b, 3)</w:t>
      </w:r>
      <w:r w:rsidR="00CD010C" w:rsidRPr="00EE42A0">
        <w:rPr>
          <w:rFonts w:cs="Times New Roman"/>
          <w:szCs w:val="24"/>
        </w:rPr>
        <w:t>.</w:t>
      </w:r>
    </w:p>
    <w:p w14:paraId="276AD4A3" w14:textId="77777777" w:rsidR="0027543F" w:rsidRPr="00EE42A0" w:rsidRDefault="0027543F" w:rsidP="00EE42A0">
      <w:pPr>
        <w:pStyle w:val="Heading1"/>
        <w:jc w:val="both"/>
        <w:rPr>
          <w:rFonts w:cs="Times New Roman"/>
          <w:szCs w:val="24"/>
        </w:rPr>
      </w:pPr>
      <w:r w:rsidRPr="00EE42A0">
        <w:rPr>
          <w:rFonts w:cs="Times New Roman"/>
          <w:szCs w:val="24"/>
        </w:rPr>
        <w:t xml:space="preserve">Overview of international law and other initiatives </w:t>
      </w:r>
    </w:p>
    <w:p w14:paraId="486C2AC2" w14:textId="77777777" w:rsidR="00D14110" w:rsidRPr="00EE42A0" w:rsidRDefault="009B7D7F" w:rsidP="00EE42A0">
      <w:pPr>
        <w:jc w:val="both"/>
        <w:rPr>
          <w:rFonts w:cs="Times New Roman"/>
          <w:szCs w:val="24"/>
        </w:rPr>
      </w:pPr>
      <w:r w:rsidRPr="00EE42A0">
        <w:rPr>
          <w:rFonts w:cs="Times New Roman"/>
          <w:szCs w:val="24"/>
        </w:rPr>
        <w:t>Following the eruption during the 1990s and early 2000s, a</w:t>
      </w:r>
      <w:r w:rsidR="003F14CC" w:rsidRPr="00EE42A0">
        <w:rPr>
          <w:rFonts w:cs="Times New Roman"/>
          <w:szCs w:val="24"/>
        </w:rPr>
        <w:t>nti-corruption is now</w:t>
      </w:r>
      <w:r w:rsidRPr="00EE42A0">
        <w:rPr>
          <w:rFonts w:cs="Times New Roman"/>
          <w:szCs w:val="24"/>
        </w:rPr>
        <w:t xml:space="preserve"> well</w:t>
      </w:r>
      <w:r w:rsidR="003F14CC" w:rsidRPr="00EE42A0">
        <w:rPr>
          <w:rFonts w:cs="Times New Roman"/>
          <w:szCs w:val="24"/>
        </w:rPr>
        <w:t xml:space="preserve"> established on the</w:t>
      </w:r>
      <w:r w:rsidRPr="00EE42A0">
        <w:rPr>
          <w:rFonts w:cs="Times New Roman"/>
          <w:szCs w:val="24"/>
        </w:rPr>
        <w:t xml:space="preserve"> global</w:t>
      </w:r>
      <w:r w:rsidR="003F14CC" w:rsidRPr="00EE42A0">
        <w:rPr>
          <w:rFonts w:cs="Times New Roman"/>
          <w:szCs w:val="24"/>
        </w:rPr>
        <w:t xml:space="preserve"> political agenda</w:t>
      </w:r>
      <w:r w:rsidRPr="00EE42A0">
        <w:rPr>
          <w:rFonts w:cs="Times New Roman"/>
          <w:szCs w:val="24"/>
        </w:rPr>
        <w:t>. This section surveys</w:t>
      </w:r>
      <w:r w:rsidR="00B65C12" w:rsidRPr="00EE42A0">
        <w:rPr>
          <w:rFonts w:cs="Times New Roman"/>
          <w:szCs w:val="24"/>
        </w:rPr>
        <w:t xml:space="preserve"> the literature regarding the emergence and characteristics of</w:t>
      </w:r>
      <w:r w:rsidRPr="00EE42A0">
        <w:rPr>
          <w:rFonts w:cs="Times New Roman"/>
          <w:szCs w:val="24"/>
        </w:rPr>
        <w:t xml:space="preserve"> four types of </w:t>
      </w:r>
      <w:r w:rsidR="00B65C12" w:rsidRPr="00EE42A0">
        <w:rPr>
          <w:rFonts w:cs="Times New Roman"/>
          <w:szCs w:val="24"/>
        </w:rPr>
        <w:t>initiatives</w:t>
      </w:r>
      <w:r w:rsidRPr="00EE42A0">
        <w:rPr>
          <w:rFonts w:cs="Times New Roman"/>
          <w:szCs w:val="24"/>
        </w:rPr>
        <w:t xml:space="preserve">: political declarations adopted at high-level international summits; international treaties and protocols with some degree of legal obligation; anti-corruption provisions in multilateral frameworks for development cooperation; </w:t>
      </w:r>
      <w:r w:rsidRPr="00EE42A0">
        <w:rPr>
          <w:rFonts w:cs="Times New Roman"/>
          <w:szCs w:val="24"/>
        </w:rPr>
        <w:lastRenderedPageBreak/>
        <w:t xml:space="preserve">and transnational initiatives involving non-state actors. </w:t>
      </w:r>
      <w:r w:rsidR="00B65C12" w:rsidRPr="00EE42A0">
        <w:rPr>
          <w:rFonts w:cs="Times New Roman"/>
          <w:szCs w:val="24"/>
        </w:rPr>
        <w:t>Research on t</w:t>
      </w:r>
      <w:r w:rsidRPr="00EE42A0">
        <w:rPr>
          <w:rFonts w:cs="Times New Roman"/>
          <w:szCs w:val="24"/>
        </w:rPr>
        <w:t xml:space="preserve">heir effects on the quality of government will be considered in the </w:t>
      </w:r>
      <w:r w:rsidR="00950DDE" w:rsidRPr="00EE42A0">
        <w:rPr>
          <w:rFonts w:cs="Times New Roman"/>
          <w:szCs w:val="24"/>
        </w:rPr>
        <w:t>subsequent</w:t>
      </w:r>
      <w:r w:rsidRPr="00EE42A0">
        <w:rPr>
          <w:rFonts w:cs="Times New Roman"/>
          <w:szCs w:val="24"/>
        </w:rPr>
        <w:t xml:space="preserve"> sections. </w:t>
      </w:r>
    </w:p>
    <w:p w14:paraId="78B1417E" w14:textId="77777777" w:rsidR="009B7D7F" w:rsidRPr="00EE42A0" w:rsidRDefault="009B7D7F" w:rsidP="00EE42A0">
      <w:pPr>
        <w:pStyle w:val="Heading2"/>
        <w:jc w:val="both"/>
        <w:rPr>
          <w:rFonts w:cs="Times New Roman"/>
          <w:b w:val="0"/>
          <w:szCs w:val="24"/>
        </w:rPr>
      </w:pPr>
      <w:r w:rsidRPr="00EE42A0">
        <w:rPr>
          <w:rFonts w:cs="Times New Roman"/>
          <w:b w:val="0"/>
          <w:szCs w:val="24"/>
        </w:rPr>
        <w:t>High-level political declarations</w:t>
      </w:r>
    </w:p>
    <w:p w14:paraId="432A89FE" w14:textId="69E60AE0" w:rsidR="00860F80" w:rsidRPr="00EE42A0" w:rsidRDefault="00A53DAF" w:rsidP="00EE42A0">
      <w:pPr>
        <w:jc w:val="both"/>
        <w:rPr>
          <w:rFonts w:cs="Times New Roman"/>
          <w:szCs w:val="24"/>
        </w:rPr>
      </w:pPr>
      <w:r w:rsidRPr="00EE42A0">
        <w:rPr>
          <w:rFonts w:cs="Times New Roman"/>
          <w:szCs w:val="24"/>
        </w:rPr>
        <w:t xml:space="preserve">For decades, government representatives have used international gatherings to declare their intention to combat corruption. One of the earliest cases is the 1975 UN General Assembly Resolution 3514 on corrupt practices of transnational corporations. In this brief declaration, the General Assembly urged corporations to respect local laws while calling on governments to adopt anti-bribery legislation and gather data on corrupt practices. Several months earlier, a similar statement had been issued by the Organization of American States (OAS), in which the thirty-five members declared that transnational enterprises ought to act in accordance with the economic and social development goals of host countries. However, these early proposals regarding anti-corruption were split between </w:t>
      </w:r>
      <w:r w:rsidR="00FC1CC7" w:rsidRPr="00EE42A0">
        <w:rPr>
          <w:rFonts w:cs="Times New Roman"/>
          <w:szCs w:val="24"/>
        </w:rPr>
        <w:t>different interpretations of the problem.  Among G-77 members</w:t>
      </w:r>
      <w:r w:rsidR="009A59EE" w:rsidRPr="00EE42A0">
        <w:rPr>
          <w:rFonts w:cs="Times New Roman"/>
          <w:szCs w:val="24"/>
        </w:rPr>
        <w:t>, for instance,</w:t>
      </w:r>
      <w:r w:rsidR="00FC1CC7" w:rsidRPr="00EE42A0">
        <w:rPr>
          <w:rFonts w:cs="Times New Roman"/>
          <w:szCs w:val="24"/>
        </w:rPr>
        <w:t xml:space="preserve"> the view was that anti-corruption policies were needed to </w:t>
      </w:r>
      <w:r w:rsidR="003B4E09" w:rsidRPr="00EE42A0">
        <w:rPr>
          <w:rFonts w:cs="Times New Roman"/>
          <w:szCs w:val="24"/>
        </w:rPr>
        <w:t>constrain</w:t>
      </w:r>
      <w:r w:rsidR="00FC1CC7" w:rsidRPr="00EE42A0">
        <w:rPr>
          <w:rFonts w:cs="Times New Roman"/>
          <w:szCs w:val="24"/>
        </w:rPr>
        <w:t xml:space="preserve"> corporate conduct generally</w:t>
      </w:r>
      <w:r w:rsidR="003B4E09" w:rsidRPr="00EE42A0">
        <w:rPr>
          <w:rFonts w:cs="Times New Roman"/>
          <w:szCs w:val="24"/>
        </w:rPr>
        <w:t xml:space="preserve"> and to prevent </w:t>
      </w:r>
      <w:r w:rsidR="00FC1CC7" w:rsidRPr="00EE42A0">
        <w:rPr>
          <w:rFonts w:cs="Times New Roman"/>
          <w:szCs w:val="24"/>
        </w:rPr>
        <w:t xml:space="preserve">the political </w:t>
      </w:r>
      <w:r w:rsidR="009A59EE" w:rsidRPr="00EE42A0">
        <w:rPr>
          <w:rFonts w:cs="Times New Roman"/>
          <w:szCs w:val="24"/>
        </w:rPr>
        <w:t xml:space="preserve">interference </w:t>
      </w:r>
      <w:r w:rsidR="00FC1CC7" w:rsidRPr="00EE42A0">
        <w:rPr>
          <w:rFonts w:cs="Times New Roman"/>
          <w:szCs w:val="24"/>
        </w:rPr>
        <w:t xml:space="preserve">of multinational corporations </w:t>
      </w:r>
      <w:r w:rsidR="009A59EE" w:rsidRPr="00EE42A0">
        <w:rPr>
          <w:rFonts w:cs="Times New Roman"/>
          <w:szCs w:val="24"/>
        </w:rPr>
        <w:t>in</w:t>
      </w:r>
      <w:r w:rsidR="00FC1CC7" w:rsidRPr="00EE42A0">
        <w:rPr>
          <w:rFonts w:cs="Times New Roman"/>
          <w:szCs w:val="24"/>
        </w:rPr>
        <w:t xml:space="preserve"> democratic process</w:t>
      </w:r>
      <w:r w:rsidR="009A59EE" w:rsidRPr="00EE42A0">
        <w:rPr>
          <w:rFonts w:cs="Times New Roman"/>
          <w:szCs w:val="24"/>
        </w:rPr>
        <w:t>es</w:t>
      </w:r>
      <w:r w:rsidR="00FC1CC7" w:rsidRPr="00EE42A0">
        <w:rPr>
          <w:rFonts w:cs="Times New Roman"/>
          <w:szCs w:val="24"/>
        </w:rPr>
        <w:t>. In contrast</w:t>
      </w:r>
      <w:r w:rsidR="009A59EE" w:rsidRPr="00EE42A0">
        <w:rPr>
          <w:rFonts w:cs="Times New Roman"/>
          <w:szCs w:val="24"/>
        </w:rPr>
        <w:t>,</w:t>
      </w:r>
      <w:r w:rsidR="00FC1CC7" w:rsidRPr="00EE42A0">
        <w:rPr>
          <w:rFonts w:cs="Times New Roman"/>
          <w:szCs w:val="24"/>
        </w:rPr>
        <w:t xml:space="preserve"> the United States emphasized a focus on </w:t>
      </w:r>
      <w:r w:rsidR="009A59EE" w:rsidRPr="00EE42A0">
        <w:rPr>
          <w:rFonts w:cs="Times New Roman"/>
          <w:szCs w:val="24"/>
        </w:rPr>
        <w:t>illicit payments</w:t>
      </w:r>
      <w:r w:rsidR="00FC1CC7" w:rsidRPr="00EE42A0">
        <w:rPr>
          <w:rFonts w:cs="Times New Roman"/>
          <w:szCs w:val="24"/>
        </w:rPr>
        <w:t xml:space="preserve"> </w:t>
      </w:r>
      <w:r w:rsidR="00E450F6" w:rsidRPr="00EE42A0">
        <w:rPr>
          <w:rFonts w:cs="Times New Roman"/>
          <w:szCs w:val="24"/>
        </w:rPr>
        <w:t xml:space="preserve">and </w:t>
      </w:r>
      <w:r w:rsidR="003B4E09" w:rsidRPr="00EE42A0">
        <w:rPr>
          <w:rFonts w:cs="Times New Roman"/>
          <w:szCs w:val="24"/>
        </w:rPr>
        <w:t xml:space="preserve">corporate bribery </w:t>
      </w:r>
      <w:r w:rsidR="009A59EE" w:rsidRPr="00EE42A0">
        <w:rPr>
          <w:rFonts w:cs="Times New Roman"/>
          <w:szCs w:val="24"/>
        </w:rPr>
        <w:t xml:space="preserve">as </w:t>
      </w:r>
      <w:r w:rsidR="00FC1CC7" w:rsidRPr="00EE42A0">
        <w:rPr>
          <w:rFonts w:cs="Times New Roman"/>
          <w:szCs w:val="24"/>
        </w:rPr>
        <w:t>isolated transactions to be controlled</w:t>
      </w:r>
      <w:r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Katzarova</w:t>
      </w:r>
      <w:proofErr w:type="spellEnd"/>
      <w:r w:rsidR="00017EC6" w:rsidRPr="00EE42A0">
        <w:rPr>
          <w:rFonts w:cs="Times New Roman"/>
          <w:szCs w:val="24"/>
        </w:rPr>
        <w:t xml:space="preserve"> 2019)</w:t>
      </w:r>
      <w:r w:rsidR="00A326F2" w:rsidRPr="00EE42A0">
        <w:rPr>
          <w:rFonts w:cs="Times New Roman"/>
          <w:szCs w:val="24"/>
        </w:rPr>
        <w:t xml:space="preserve">. As no coalition was able to sustain diplomatic efforts, the early initiatives fizzled out. </w:t>
      </w:r>
    </w:p>
    <w:p w14:paraId="51FC9BA1" w14:textId="6D48140A" w:rsidR="009B7D7F" w:rsidRPr="00EE42A0" w:rsidRDefault="00E450F6" w:rsidP="00EE42A0">
      <w:pPr>
        <w:ind w:firstLine="720"/>
        <w:jc w:val="both"/>
        <w:rPr>
          <w:rFonts w:cs="Times New Roman"/>
          <w:szCs w:val="24"/>
        </w:rPr>
      </w:pPr>
      <w:r w:rsidRPr="00EE42A0">
        <w:rPr>
          <w:rFonts w:cs="Times New Roman"/>
          <w:szCs w:val="24"/>
        </w:rPr>
        <w:t xml:space="preserve">At the 1994 Summit of the Americas, corruption again appeared as a concern for heads of state. Seeking to energize the OAS and pave the way for closer cooperation across the Americas, the US government provided organizational leadership for a new “hemispheric approach” to anti-corruption.  The summit’s declaration recognized corruption as a challenge to democracy and multiple Latin American states backed the new agenda. </w:t>
      </w:r>
      <w:r w:rsidR="00CE7616" w:rsidRPr="00EE42A0">
        <w:rPr>
          <w:rFonts w:cs="Times New Roman"/>
          <w:szCs w:val="24"/>
        </w:rPr>
        <w:t xml:space="preserve">Leaders in other regions issued similar declarations, for instance the 1999 “Principles for Combating Corruption in Africa” </w:t>
      </w:r>
      <w:r w:rsidR="00017EC6" w:rsidRPr="00EE42A0">
        <w:rPr>
          <w:rFonts w:cs="Times New Roman"/>
          <w:szCs w:val="24"/>
        </w:rPr>
        <w:t>(</w:t>
      </w:r>
      <w:proofErr w:type="spellStart"/>
      <w:r w:rsidR="00017EC6" w:rsidRPr="00EE42A0">
        <w:rPr>
          <w:rFonts w:cs="Times New Roman"/>
          <w:szCs w:val="24"/>
        </w:rPr>
        <w:t>Marong</w:t>
      </w:r>
      <w:proofErr w:type="spellEnd"/>
      <w:r w:rsidR="00017EC6" w:rsidRPr="00EE42A0">
        <w:rPr>
          <w:rFonts w:cs="Times New Roman"/>
          <w:szCs w:val="24"/>
        </w:rPr>
        <w:t xml:space="preserve"> 2002)</w:t>
      </w:r>
      <w:r w:rsidR="00CE7616" w:rsidRPr="00EE42A0">
        <w:rPr>
          <w:rFonts w:cs="Times New Roman"/>
          <w:szCs w:val="24"/>
        </w:rPr>
        <w:t>.</w:t>
      </w:r>
    </w:p>
    <w:p w14:paraId="62EB5ED4" w14:textId="656B86DE" w:rsidR="00A53DAF" w:rsidRPr="00EE42A0" w:rsidRDefault="00A53DAF" w:rsidP="00EE42A0">
      <w:pPr>
        <w:ind w:firstLine="720"/>
        <w:jc w:val="both"/>
        <w:rPr>
          <w:rFonts w:cs="Times New Roman"/>
          <w:szCs w:val="24"/>
        </w:rPr>
      </w:pPr>
      <w:r w:rsidRPr="00EE42A0">
        <w:rPr>
          <w:rFonts w:cs="Times New Roman"/>
          <w:szCs w:val="24"/>
        </w:rPr>
        <w:lastRenderedPageBreak/>
        <w:t xml:space="preserve">Further high-level declarations have been made in the context of the G7/G8 and G20 meetings of powerful states. Participants of the G20 created an “anti-corruption working group” at the Toronto summit in 2010, followed by an “action plan” at the Seoul summit later that year. Since then, the G20 declarations have regularly mentioned corruption, and the action plan was recently updated for the 2019-2021 period. Individual members have complemented this agenda. The British government, for instance, invited heads of state and other representatives from more than 40 countries to a 2016 anti-corruption summit in London. While Transparency International (TI) deemed the meeting a success, other observers were less positive and demanded more concrete steps </w:t>
      </w:r>
      <w:r w:rsidR="00017EC6" w:rsidRPr="00EE42A0">
        <w:rPr>
          <w:rFonts w:cs="Times New Roman"/>
          <w:szCs w:val="24"/>
        </w:rPr>
        <w:t>(Transparency International 2016)</w:t>
      </w:r>
      <w:r w:rsidRPr="00EE42A0">
        <w:rPr>
          <w:rFonts w:cs="Times New Roman"/>
          <w:szCs w:val="24"/>
        </w:rPr>
        <w:t>.</w:t>
      </w:r>
    </w:p>
    <w:p w14:paraId="7AA1E811" w14:textId="19FBEE13" w:rsidR="00A53DAF" w:rsidRPr="00EE42A0" w:rsidRDefault="00A53DAF" w:rsidP="00EE42A0">
      <w:pPr>
        <w:ind w:firstLine="720"/>
        <w:jc w:val="both"/>
        <w:rPr>
          <w:rFonts w:cs="Times New Roman"/>
          <w:szCs w:val="24"/>
        </w:rPr>
      </w:pPr>
      <w:r w:rsidRPr="00EE42A0">
        <w:rPr>
          <w:rFonts w:cs="Times New Roman"/>
          <w:szCs w:val="24"/>
        </w:rPr>
        <w:t xml:space="preserve">With the establishment of the 2015 Sustainable Development Goals (SDGs), anti-corruption took center stage in international development cooperation, too. With SDG 16.5, UN members vouch to “substantially reduce corruption and bribery in all their forms.” Importantly from a </w:t>
      </w:r>
      <w:proofErr w:type="spellStart"/>
      <w:r w:rsidRPr="00EE42A0">
        <w:rPr>
          <w:rFonts w:cs="Times New Roman"/>
          <w:szCs w:val="24"/>
        </w:rPr>
        <w:t>QoG</w:t>
      </w:r>
      <w:proofErr w:type="spellEnd"/>
      <w:r w:rsidRPr="00EE42A0">
        <w:rPr>
          <w:rFonts w:cs="Times New Roman"/>
          <w:szCs w:val="24"/>
        </w:rPr>
        <w:t xml:space="preserve"> perspective, this commitment is linked to a benchmark. Success regarding SDG 16.5 is measured by how often public officials are bribed or ask for a bribe. This data is to be collected for two groups: the general public on the one hand, business actors on the other. Corruption has thus been established as a priority for development cooperation under the UN umbrella – albeit as one </w:t>
      </w:r>
      <w:r w:rsidR="00E450F6" w:rsidRPr="00EE42A0">
        <w:rPr>
          <w:rFonts w:cs="Times New Roman"/>
          <w:szCs w:val="24"/>
        </w:rPr>
        <w:t xml:space="preserve">item </w:t>
      </w:r>
      <w:r w:rsidRPr="00EE42A0">
        <w:rPr>
          <w:rFonts w:cs="Times New Roman"/>
          <w:szCs w:val="24"/>
        </w:rPr>
        <w:t>among many.</w:t>
      </w:r>
    </w:p>
    <w:p w14:paraId="3050DA73" w14:textId="77777777" w:rsidR="009B7D7F" w:rsidRPr="00EE42A0" w:rsidRDefault="009B7D7F" w:rsidP="00EE42A0">
      <w:pPr>
        <w:pStyle w:val="Heading2"/>
        <w:jc w:val="both"/>
        <w:rPr>
          <w:rFonts w:cs="Times New Roman"/>
          <w:b w:val="0"/>
          <w:szCs w:val="24"/>
        </w:rPr>
      </w:pPr>
      <w:r w:rsidRPr="00EE42A0">
        <w:rPr>
          <w:rFonts w:cs="Times New Roman"/>
          <w:b w:val="0"/>
          <w:szCs w:val="24"/>
        </w:rPr>
        <w:t>International treaties and protocols</w:t>
      </w:r>
    </w:p>
    <w:p w14:paraId="30269A0B" w14:textId="519FB3F6" w:rsidR="005E62D8" w:rsidRPr="00EE42A0" w:rsidRDefault="00A53DAF" w:rsidP="00EE42A0">
      <w:pPr>
        <w:jc w:val="both"/>
        <w:rPr>
          <w:rFonts w:cs="Times New Roman"/>
          <w:szCs w:val="24"/>
          <w:lang w:eastAsia="de-DE"/>
        </w:rPr>
      </w:pPr>
      <w:r w:rsidRPr="00EE42A0">
        <w:rPr>
          <w:rFonts w:cs="Times New Roman"/>
          <w:szCs w:val="24"/>
          <w:lang w:eastAsia="de-DE"/>
        </w:rPr>
        <w:t xml:space="preserve">The most widely ratified international treaty to curb corruption is the 2003 United Nations Convention against Corruption, which has 186 state parties at the time of writing. In addition to its unparalleled reach, UNCAC stands out because it is very broad. The treaty encompasses </w:t>
      </w:r>
      <w:r w:rsidR="00DE2CA5" w:rsidRPr="00EE42A0">
        <w:rPr>
          <w:rFonts w:cs="Times New Roman"/>
          <w:szCs w:val="24"/>
          <w:lang w:eastAsia="de-DE"/>
        </w:rPr>
        <w:t>71</w:t>
      </w:r>
      <w:r w:rsidRPr="00EE42A0">
        <w:rPr>
          <w:rFonts w:cs="Times New Roman"/>
          <w:szCs w:val="24"/>
          <w:lang w:eastAsia="de-DE"/>
        </w:rPr>
        <w:t xml:space="preserve"> articles with provisions on preventive measures, rules regarding criminalization and jurisdiction, domestic standards of enforcement, and international cooperation</w:t>
      </w:r>
      <w:r w:rsidR="00DE2CA5" w:rsidRPr="00EE42A0">
        <w:rPr>
          <w:rFonts w:cs="Times New Roman"/>
          <w:szCs w:val="24"/>
          <w:lang w:eastAsia="de-DE"/>
        </w:rPr>
        <w:t xml:space="preserve"> </w:t>
      </w:r>
      <w:r w:rsidR="00017EC6" w:rsidRPr="00EE42A0">
        <w:rPr>
          <w:rFonts w:cs="Times New Roman"/>
          <w:szCs w:val="24"/>
          <w:lang w:eastAsia="de-DE"/>
        </w:rPr>
        <w:t>(UNODC 2012)</w:t>
      </w:r>
      <w:r w:rsidRPr="00EE42A0">
        <w:rPr>
          <w:rFonts w:cs="Times New Roman"/>
          <w:szCs w:val="24"/>
          <w:lang w:eastAsia="de-DE"/>
        </w:rPr>
        <w:t xml:space="preserve">. </w:t>
      </w:r>
      <w:r w:rsidR="005E62D8" w:rsidRPr="00EE42A0">
        <w:rPr>
          <w:rFonts w:cs="Times New Roman"/>
          <w:szCs w:val="24"/>
          <w:lang w:eastAsia="de-DE"/>
        </w:rPr>
        <w:t xml:space="preserve">In 2009, a few years after UNCAC had been ratified, member states agreed to create a peer-review system. The Implementation Review Mechanism (IRM) is meant to assess how member </w:t>
      </w:r>
      <w:r w:rsidR="005E62D8" w:rsidRPr="00EE42A0">
        <w:rPr>
          <w:rFonts w:cs="Times New Roman"/>
          <w:szCs w:val="24"/>
          <w:lang w:eastAsia="de-DE"/>
        </w:rPr>
        <w:lastRenderedPageBreak/>
        <w:t>states implement different parts of UNCAC, with the current (second) cycle focused on prevention and asset recovery. The IRM employs a combination of self-assessment and (optional) country visits</w:t>
      </w:r>
      <w:r w:rsidR="00DC7B55" w:rsidRPr="00EE42A0">
        <w:rPr>
          <w:rFonts w:cs="Times New Roman"/>
          <w:szCs w:val="24"/>
          <w:lang w:eastAsia="de-DE"/>
        </w:rPr>
        <w:t>.</w:t>
      </w:r>
      <w:r w:rsidR="005E62D8" w:rsidRPr="00EE42A0">
        <w:rPr>
          <w:rFonts w:cs="Times New Roman"/>
          <w:szCs w:val="24"/>
          <w:lang w:eastAsia="de-DE"/>
        </w:rPr>
        <w:t xml:space="preserve"> </w:t>
      </w:r>
      <w:r w:rsidR="00DC7B55" w:rsidRPr="00EE42A0">
        <w:rPr>
          <w:rFonts w:cs="Times New Roman"/>
          <w:szCs w:val="24"/>
          <w:lang w:eastAsia="de-DE"/>
        </w:rPr>
        <w:t>E</w:t>
      </w:r>
      <w:r w:rsidR="005E62D8" w:rsidRPr="00EE42A0">
        <w:rPr>
          <w:rFonts w:cs="Times New Roman"/>
          <w:szCs w:val="24"/>
          <w:lang w:eastAsia="de-DE"/>
        </w:rPr>
        <w:t>ach country under review works to produce a consensus report with delegates from two peer states at similar levels of government performance. The consensus requirement means that countries under review can modify or even block publication of their IRM report. Other aspects of the IRM process also permit states to exploit lenient procedures and potentially manipulate the review process, which has lessened the perceived authority of the IRM among some parties</w:t>
      </w:r>
      <w:r w:rsidR="00C44888" w:rsidRPr="00EE42A0">
        <w:rPr>
          <w:rFonts w:cs="Times New Roman"/>
          <w:szCs w:val="24"/>
          <w:lang w:eastAsia="de-DE"/>
        </w:rPr>
        <w:t xml:space="preserve"> </w:t>
      </w:r>
      <w:r w:rsidR="00017EC6" w:rsidRPr="00EE42A0">
        <w:rPr>
          <w:rFonts w:cs="Times New Roman"/>
          <w:szCs w:val="24"/>
          <w:lang w:eastAsia="de-DE"/>
        </w:rPr>
        <w:t>(Jongen 2018)</w:t>
      </w:r>
      <w:r w:rsidR="005E62D8" w:rsidRPr="00EE42A0">
        <w:rPr>
          <w:rFonts w:cs="Times New Roman"/>
          <w:szCs w:val="24"/>
          <w:lang w:eastAsia="de-DE"/>
        </w:rPr>
        <w:t>. Regardless of these limitations</w:t>
      </w:r>
      <w:r w:rsidR="00C44888" w:rsidRPr="00EE42A0">
        <w:rPr>
          <w:rFonts w:cs="Times New Roman"/>
          <w:szCs w:val="24"/>
          <w:lang w:eastAsia="de-DE"/>
        </w:rPr>
        <w:t>,</w:t>
      </w:r>
      <w:r w:rsidR="005E62D8" w:rsidRPr="00EE42A0">
        <w:rPr>
          <w:rFonts w:cs="Times New Roman"/>
          <w:szCs w:val="24"/>
          <w:lang w:eastAsia="de-DE"/>
        </w:rPr>
        <w:t xml:space="preserve"> the IRM remains an active and vital component of the UNCAC and a significant accomplishment among international anti-corruption efforts; its very creation surprised experts at the time, who had not expected the diverse UN membership to agree on such a mechanism </w:t>
      </w:r>
      <w:r w:rsidR="00017EC6" w:rsidRPr="00EE42A0">
        <w:rPr>
          <w:rFonts w:cs="Times New Roman"/>
          <w:szCs w:val="24"/>
          <w:lang w:eastAsia="de-DE"/>
        </w:rPr>
        <w:t>(</w:t>
      </w:r>
      <w:proofErr w:type="spellStart"/>
      <w:r w:rsidR="00017EC6" w:rsidRPr="00EE42A0">
        <w:rPr>
          <w:rFonts w:cs="Times New Roman"/>
          <w:szCs w:val="24"/>
          <w:lang w:eastAsia="de-DE"/>
        </w:rPr>
        <w:t>Chaikin</w:t>
      </w:r>
      <w:proofErr w:type="spellEnd"/>
      <w:r w:rsidR="00017EC6" w:rsidRPr="00EE42A0">
        <w:rPr>
          <w:rFonts w:cs="Times New Roman"/>
          <w:szCs w:val="24"/>
          <w:lang w:eastAsia="de-DE"/>
        </w:rPr>
        <w:t xml:space="preserve"> and Sharman 2009, 41–42; </w:t>
      </w:r>
      <w:proofErr w:type="spellStart"/>
      <w:r w:rsidR="00017EC6" w:rsidRPr="00EE42A0">
        <w:rPr>
          <w:rFonts w:cs="Times New Roman"/>
          <w:szCs w:val="24"/>
          <w:lang w:eastAsia="de-DE"/>
        </w:rPr>
        <w:t>Joutsen</w:t>
      </w:r>
      <w:proofErr w:type="spellEnd"/>
      <w:r w:rsidR="00017EC6" w:rsidRPr="00EE42A0">
        <w:rPr>
          <w:rFonts w:cs="Times New Roman"/>
          <w:szCs w:val="24"/>
          <w:lang w:eastAsia="de-DE"/>
        </w:rPr>
        <w:t xml:space="preserve"> and </w:t>
      </w:r>
      <w:proofErr w:type="spellStart"/>
      <w:r w:rsidR="00017EC6" w:rsidRPr="00EE42A0">
        <w:rPr>
          <w:rFonts w:cs="Times New Roman"/>
          <w:szCs w:val="24"/>
          <w:lang w:eastAsia="de-DE"/>
        </w:rPr>
        <w:t>Graycar</w:t>
      </w:r>
      <w:proofErr w:type="spellEnd"/>
      <w:r w:rsidR="00017EC6" w:rsidRPr="00EE42A0">
        <w:rPr>
          <w:rFonts w:cs="Times New Roman"/>
          <w:szCs w:val="24"/>
          <w:lang w:eastAsia="de-DE"/>
        </w:rPr>
        <w:t xml:space="preserve"> 2012)</w:t>
      </w:r>
      <w:r w:rsidR="005E62D8" w:rsidRPr="00EE42A0">
        <w:rPr>
          <w:rFonts w:cs="Times New Roman"/>
          <w:szCs w:val="24"/>
          <w:lang w:eastAsia="de-DE"/>
        </w:rPr>
        <w:t>.</w:t>
      </w:r>
    </w:p>
    <w:p w14:paraId="2FBD6B2E" w14:textId="3C3EE9AC" w:rsidR="009B7D7F" w:rsidRPr="00EE42A0" w:rsidRDefault="00A53DAF" w:rsidP="00EE42A0">
      <w:pPr>
        <w:ind w:firstLine="720"/>
        <w:jc w:val="both"/>
        <w:rPr>
          <w:rFonts w:cs="Times New Roman"/>
          <w:szCs w:val="24"/>
        </w:rPr>
      </w:pPr>
      <w:r w:rsidRPr="00EE42A0">
        <w:rPr>
          <w:rFonts w:cs="Times New Roman"/>
          <w:szCs w:val="24"/>
        </w:rPr>
        <w:t xml:space="preserve">In contrast to the broad UNCAC, the OECD Convention on Combating Bribery of Foreign Public Officials in International Business Transactions is focused on transnational bribery. It was adopted in 1997 and has since been ratified by all OECD states as well as </w:t>
      </w:r>
      <w:r w:rsidR="00EB7628" w:rsidRPr="00EE42A0">
        <w:rPr>
          <w:rFonts w:cs="Times New Roman"/>
          <w:szCs w:val="24"/>
        </w:rPr>
        <w:t>several</w:t>
      </w:r>
      <w:r w:rsidR="00552BC1" w:rsidRPr="00EE42A0">
        <w:rPr>
          <w:rFonts w:cs="Times New Roman"/>
          <w:szCs w:val="24"/>
        </w:rPr>
        <w:t xml:space="preserve"> </w:t>
      </w:r>
      <w:r w:rsidRPr="00EE42A0">
        <w:rPr>
          <w:rFonts w:cs="Times New Roman"/>
          <w:szCs w:val="24"/>
        </w:rPr>
        <w:t xml:space="preserve">non-members. As already mentioned, the origins of this </w:t>
      </w:r>
      <w:r w:rsidR="00552BC1" w:rsidRPr="00EE42A0">
        <w:rPr>
          <w:rFonts w:cs="Times New Roman"/>
          <w:szCs w:val="24"/>
        </w:rPr>
        <w:t>agreement</w:t>
      </w:r>
      <w:r w:rsidRPr="00EE42A0">
        <w:rPr>
          <w:rFonts w:cs="Times New Roman"/>
          <w:szCs w:val="24"/>
        </w:rPr>
        <w:t xml:space="preserve"> can be traced to lobbying by the United States, which sought to internationalize domestic legislation against the payment of bribes to secure business deals. In the absence of a global standard, governments would always be tempted to allow their businesses to pay bribes to gain a competitive advantage. That is why the OECD, whose members compete for the exports of goods and services, was seen as the optimal venue to solve this cooperation problem</w:t>
      </w:r>
      <w:r w:rsidR="005A492E"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Pieth</w:t>
      </w:r>
      <w:proofErr w:type="spellEnd"/>
      <w:r w:rsidR="00017EC6" w:rsidRPr="00EE42A0">
        <w:rPr>
          <w:rFonts w:cs="Times New Roman"/>
          <w:szCs w:val="24"/>
        </w:rPr>
        <w:t xml:space="preserve"> 1997; Abbott and Snidal 2002; Gutterman 2015)</w:t>
      </w:r>
      <w:r w:rsidR="005A492E" w:rsidRPr="00EE42A0">
        <w:rPr>
          <w:rFonts w:cs="Times New Roman"/>
          <w:szCs w:val="24"/>
        </w:rPr>
        <w:t>.</w:t>
      </w:r>
    </w:p>
    <w:p w14:paraId="48B4CE91" w14:textId="77777777" w:rsidR="00B7516E" w:rsidRPr="00EE42A0" w:rsidRDefault="00A53DAF" w:rsidP="00EE42A0">
      <w:pPr>
        <w:ind w:firstLine="720"/>
        <w:jc w:val="both"/>
        <w:rPr>
          <w:rFonts w:cs="Times New Roman"/>
          <w:szCs w:val="24"/>
        </w:rPr>
      </w:pPr>
      <w:r w:rsidRPr="00EE42A0">
        <w:rPr>
          <w:rFonts w:cs="Times New Roman"/>
          <w:szCs w:val="24"/>
        </w:rPr>
        <w:t xml:space="preserve">While UNCAC and the OECD convention receive </w:t>
      </w:r>
      <w:r w:rsidR="00614E1B" w:rsidRPr="00EE42A0">
        <w:rPr>
          <w:rFonts w:cs="Times New Roman"/>
          <w:szCs w:val="24"/>
        </w:rPr>
        <w:t xml:space="preserve">the </w:t>
      </w:r>
      <w:r w:rsidRPr="00EE42A0">
        <w:rPr>
          <w:rFonts w:cs="Times New Roman"/>
          <w:szCs w:val="24"/>
        </w:rPr>
        <w:t xml:space="preserve">most academic and political attention, anti-corruption was addressed in regional forums first. The OAS was the pioneer among regional organizations, adopting its anti-corruption convention in 1996. The Council of </w:t>
      </w:r>
      <w:r w:rsidRPr="00EE42A0">
        <w:rPr>
          <w:rFonts w:cs="Times New Roman"/>
          <w:szCs w:val="24"/>
        </w:rPr>
        <w:lastRenderedPageBreak/>
        <w:t>Europe and European Union both adopted regional conventions, which focused mostly on harmonizing criminal law.</w:t>
      </w:r>
      <w:r w:rsidR="00921DCD" w:rsidRPr="00EE42A0">
        <w:rPr>
          <w:rStyle w:val="FootnoteReference"/>
          <w:rFonts w:cs="Times New Roman"/>
          <w:szCs w:val="24"/>
        </w:rPr>
        <w:footnoteReference w:id="1"/>
      </w:r>
      <w:r w:rsidRPr="00EE42A0">
        <w:rPr>
          <w:rFonts w:cs="Times New Roman"/>
          <w:szCs w:val="24"/>
        </w:rPr>
        <w:t xml:space="preserve"> On the African continent, the Economic Commission for West Africa (ECOWAS) and the Southern African Development Community (SADC) adopted anti-corruption protocols in 2001, shortly before the African Union (AU) finalized its anti-corruption convention in 2003. Asia appears to be an outlier, although some regional groups cooperate with the OECD in non-binding forums. Including the 2010 Arab anti-corruption convention, largely ignored in the literature, at least nine international and regional organizations have thus adopted treaties to combat corruption</w:t>
      </w:r>
      <w:r w:rsidR="004814A6" w:rsidRPr="00EE42A0">
        <w:rPr>
          <w:rFonts w:cs="Times New Roman"/>
          <w:szCs w:val="24"/>
        </w:rPr>
        <w:t xml:space="preserve">. </w:t>
      </w:r>
    </w:p>
    <w:p w14:paraId="10C589EC" w14:textId="293E5CF2" w:rsidR="00A53DAF" w:rsidRPr="00EE42A0" w:rsidRDefault="004814A6" w:rsidP="00EE42A0">
      <w:pPr>
        <w:ind w:firstLine="720"/>
        <w:jc w:val="both"/>
        <w:rPr>
          <w:rFonts w:cs="Times New Roman"/>
          <w:szCs w:val="24"/>
        </w:rPr>
      </w:pPr>
      <w:r w:rsidRPr="00EE42A0">
        <w:rPr>
          <w:rFonts w:cs="Times New Roman"/>
          <w:szCs w:val="24"/>
        </w:rPr>
        <w:t xml:space="preserve">While these documents share many elements, they </w:t>
      </w:r>
      <w:r w:rsidR="00BC57E1" w:rsidRPr="00EE42A0">
        <w:rPr>
          <w:rFonts w:cs="Times New Roman"/>
          <w:szCs w:val="24"/>
        </w:rPr>
        <w:t>are not identical in how they cover</w:t>
      </w:r>
      <w:r w:rsidRPr="00EE42A0">
        <w:rPr>
          <w:rFonts w:cs="Times New Roman"/>
          <w:szCs w:val="24"/>
        </w:rPr>
        <w:t xml:space="preserve"> prevention, criminalization, enforcement, and international cooperation</w:t>
      </w:r>
      <w:r w:rsidR="005F0C09" w:rsidRPr="00EE42A0">
        <w:rPr>
          <w:rFonts w:cs="Times New Roman"/>
          <w:szCs w:val="24"/>
        </w:rPr>
        <w:t xml:space="preserve"> </w:t>
      </w:r>
      <w:r w:rsidR="00017EC6" w:rsidRPr="00EE42A0">
        <w:rPr>
          <w:rFonts w:cs="Times New Roman"/>
          <w:szCs w:val="24"/>
        </w:rPr>
        <w:t xml:space="preserve">(Arnone and </w:t>
      </w:r>
      <w:proofErr w:type="spellStart"/>
      <w:r w:rsidR="00017EC6" w:rsidRPr="00EE42A0">
        <w:rPr>
          <w:rFonts w:cs="Times New Roman"/>
          <w:szCs w:val="24"/>
        </w:rPr>
        <w:t>Borlini</w:t>
      </w:r>
      <w:proofErr w:type="spellEnd"/>
      <w:r w:rsidR="00017EC6" w:rsidRPr="00EE42A0">
        <w:rPr>
          <w:rFonts w:cs="Times New Roman"/>
          <w:szCs w:val="24"/>
        </w:rPr>
        <w:t xml:space="preserve"> 2014; Lohaus 2019b; Snider and Kidane 2007; </w:t>
      </w:r>
      <w:proofErr w:type="spellStart"/>
      <w:r w:rsidR="00017EC6" w:rsidRPr="00EE42A0">
        <w:rPr>
          <w:rFonts w:cs="Times New Roman"/>
          <w:szCs w:val="24"/>
        </w:rPr>
        <w:t>Wouters</w:t>
      </w:r>
      <w:proofErr w:type="spellEnd"/>
      <w:r w:rsidR="00017EC6" w:rsidRPr="00EE42A0">
        <w:rPr>
          <w:rFonts w:cs="Times New Roman"/>
          <w:szCs w:val="24"/>
        </w:rPr>
        <w:t xml:space="preserve">, </w:t>
      </w:r>
      <w:proofErr w:type="spellStart"/>
      <w:r w:rsidR="00017EC6" w:rsidRPr="00EE42A0">
        <w:rPr>
          <w:rFonts w:cs="Times New Roman"/>
          <w:szCs w:val="24"/>
        </w:rPr>
        <w:t>Ryngaert</w:t>
      </w:r>
      <w:proofErr w:type="spellEnd"/>
      <w:r w:rsidR="00017EC6" w:rsidRPr="00EE42A0">
        <w:rPr>
          <w:rFonts w:cs="Times New Roman"/>
          <w:szCs w:val="24"/>
        </w:rPr>
        <w:t xml:space="preserve">, and </w:t>
      </w:r>
      <w:proofErr w:type="spellStart"/>
      <w:r w:rsidR="00017EC6" w:rsidRPr="00EE42A0">
        <w:rPr>
          <w:rFonts w:cs="Times New Roman"/>
          <w:szCs w:val="24"/>
        </w:rPr>
        <w:t>Cloots</w:t>
      </w:r>
      <w:proofErr w:type="spellEnd"/>
      <w:r w:rsidR="00017EC6" w:rsidRPr="00EE42A0">
        <w:rPr>
          <w:rFonts w:cs="Times New Roman"/>
          <w:szCs w:val="24"/>
        </w:rPr>
        <w:t xml:space="preserve"> 2013)</w:t>
      </w:r>
      <w:r w:rsidR="00A53DAF" w:rsidRPr="00EE42A0">
        <w:rPr>
          <w:rFonts w:cs="Times New Roman"/>
          <w:szCs w:val="24"/>
        </w:rPr>
        <w:t>.</w:t>
      </w:r>
      <w:r w:rsidR="00B7516E" w:rsidRPr="00EE42A0">
        <w:rPr>
          <w:rFonts w:cs="Times New Roman"/>
          <w:szCs w:val="24"/>
        </w:rPr>
        <w:t xml:space="preserve"> Some organizations focus on a narrow range of corruption offenses</w:t>
      </w:r>
      <w:r w:rsidR="003239D8" w:rsidRPr="00EE42A0">
        <w:rPr>
          <w:rFonts w:cs="Times New Roman"/>
          <w:szCs w:val="24"/>
        </w:rPr>
        <w:t>.</w:t>
      </w:r>
      <w:r w:rsidR="00B7516E" w:rsidRPr="00EE42A0">
        <w:rPr>
          <w:rFonts w:cs="Times New Roman"/>
          <w:szCs w:val="24"/>
        </w:rPr>
        <w:t xml:space="preserve"> </w:t>
      </w:r>
      <w:r w:rsidR="003239D8" w:rsidRPr="00EE42A0">
        <w:rPr>
          <w:rFonts w:cs="Times New Roman"/>
          <w:szCs w:val="24"/>
        </w:rPr>
        <w:t>The OECD is primarily concerned with</w:t>
      </w:r>
      <w:r w:rsidR="00B7516E" w:rsidRPr="00EE42A0">
        <w:rPr>
          <w:rFonts w:cs="Times New Roman"/>
          <w:szCs w:val="24"/>
        </w:rPr>
        <w:t xml:space="preserve"> transnational bribery </w:t>
      </w:r>
      <w:r w:rsidR="00DC7B55" w:rsidRPr="00EE42A0">
        <w:rPr>
          <w:rFonts w:cs="Times New Roman"/>
          <w:szCs w:val="24"/>
        </w:rPr>
        <w:t xml:space="preserve">of foreign public officials </w:t>
      </w:r>
      <w:r w:rsidR="00B7516E" w:rsidRPr="00EE42A0">
        <w:rPr>
          <w:rFonts w:cs="Times New Roman"/>
          <w:szCs w:val="24"/>
        </w:rPr>
        <w:t>related to business transactions</w:t>
      </w:r>
      <w:r w:rsidR="003239D8" w:rsidRPr="00EE42A0">
        <w:rPr>
          <w:rFonts w:cs="Times New Roman"/>
          <w:szCs w:val="24"/>
        </w:rPr>
        <w:t xml:space="preserve">, while the </w:t>
      </w:r>
      <w:r w:rsidR="00B7516E" w:rsidRPr="00EE42A0">
        <w:rPr>
          <w:rFonts w:cs="Times New Roman"/>
          <w:szCs w:val="24"/>
        </w:rPr>
        <w:t xml:space="preserve">European Union </w:t>
      </w:r>
      <w:r w:rsidR="003239D8" w:rsidRPr="00EE42A0">
        <w:rPr>
          <w:rFonts w:cs="Times New Roman"/>
          <w:szCs w:val="24"/>
        </w:rPr>
        <w:t xml:space="preserve">initially created a treaty to ban bribery of its own </w:t>
      </w:r>
      <w:r w:rsidR="00B7516E" w:rsidRPr="00EE42A0">
        <w:rPr>
          <w:rFonts w:cs="Times New Roman"/>
          <w:szCs w:val="24"/>
        </w:rPr>
        <w:t>officials.</w:t>
      </w:r>
      <w:r w:rsidR="003239D8" w:rsidRPr="00EE42A0">
        <w:rPr>
          <w:rFonts w:cs="Times New Roman"/>
          <w:szCs w:val="24"/>
        </w:rPr>
        <w:t xml:space="preserve"> </w:t>
      </w:r>
      <w:r w:rsidR="00DC7B55" w:rsidRPr="00EE42A0">
        <w:rPr>
          <w:rFonts w:cs="Times New Roman"/>
          <w:szCs w:val="24"/>
        </w:rPr>
        <w:t>E</w:t>
      </w:r>
      <w:r w:rsidR="003239D8" w:rsidRPr="00EE42A0">
        <w:rPr>
          <w:rFonts w:cs="Times New Roman"/>
          <w:szCs w:val="24"/>
        </w:rPr>
        <w:t xml:space="preserve">nforcement cooperation </w:t>
      </w:r>
      <w:r w:rsidR="00DC7B55" w:rsidRPr="00EE42A0">
        <w:rPr>
          <w:rFonts w:cs="Times New Roman"/>
          <w:szCs w:val="24"/>
        </w:rPr>
        <w:t xml:space="preserve">in these cases </w:t>
      </w:r>
      <w:r w:rsidR="003239D8" w:rsidRPr="00EE42A0">
        <w:rPr>
          <w:rFonts w:cs="Times New Roman"/>
          <w:szCs w:val="24"/>
        </w:rPr>
        <w:t xml:space="preserve">relies on monitoring </w:t>
      </w:r>
      <w:r w:rsidR="00DC7B55" w:rsidRPr="00EE42A0">
        <w:rPr>
          <w:rFonts w:cs="Times New Roman"/>
          <w:szCs w:val="24"/>
        </w:rPr>
        <w:t xml:space="preserve">and peer pressure </w:t>
      </w:r>
      <w:r w:rsidR="003239D8" w:rsidRPr="00EE42A0">
        <w:rPr>
          <w:rFonts w:cs="Times New Roman"/>
          <w:szCs w:val="24"/>
        </w:rPr>
        <w:t>mechanisms to supervise member state compliance.</w:t>
      </w:r>
      <w:r w:rsidR="00B7516E" w:rsidRPr="00EE42A0">
        <w:rPr>
          <w:rFonts w:cs="Times New Roman"/>
          <w:szCs w:val="24"/>
        </w:rPr>
        <w:t xml:space="preserve"> Other cases </w:t>
      </w:r>
      <w:r w:rsidR="003239D8" w:rsidRPr="00EE42A0">
        <w:rPr>
          <w:rFonts w:cs="Times New Roman"/>
          <w:szCs w:val="24"/>
        </w:rPr>
        <w:t>combine</w:t>
      </w:r>
      <w:r w:rsidR="00B7516E" w:rsidRPr="00EE42A0">
        <w:rPr>
          <w:rFonts w:cs="Times New Roman"/>
          <w:szCs w:val="24"/>
        </w:rPr>
        <w:t xml:space="preserve"> binding language on a few core commitments with </w:t>
      </w:r>
      <w:r w:rsidR="003239D8" w:rsidRPr="00EE42A0">
        <w:rPr>
          <w:rFonts w:cs="Times New Roman"/>
          <w:szCs w:val="24"/>
        </w:rPr>
        <w:t xml:space="preserve">many </w:t>
      </w:r>
      <w:r w:rsidR="00B7516E" w:rsidRPr="00EE42A0">
        <w:rPr>
          <w:rFonts w:cs="Times New Roman"/>
          <w:szCs w:val="24"/>
        </w:rPr>
        <w:t xml:space="preserve">optional clauses. The OAS convention, for instance, </w:t>
      </w:r>
      <w:r w:rsidR="00DF537D" w:rsidRPr="00EE42A0">
        <w:rPr>
          <w:rFonts w:cs="Times New Roman"/>
          <w:szCs w:val="24"/>
        </w:rPr>
        <w:t xml:space="preserve">obliges members to </w:t>
      </w:r>
      <w:r w:rsidR="003239D8" w:rsidRPr="00EE42A0">
        <w:rPr>
          <w:rFonts w:cs="Times New Roman"/>
          <w:szCs w:val="24"/>
        </w:rPr>
        <w:t xml:space="preserve">ban a narrow range of corrupt behavior. </w:t>
      </w:r>
      <w:r w:rsidR="00DC7B55" w:rsidRPr="00EE42A0">
        <w:rPr>
          <w:rFonts w:cs="Times New Roman"/>
          <w:szCs w:val="24"/>
        </w:rPr>
        <w:t>I</w:t>
      </w:r>
      <w:r w:rsidR="003239D8" w:rsidRPr="00EE42A0">
        <w:rPr>
          <w:rFonts w:cs="Times New Roman"/>
          <w:szCs w:val="24"/>
        </w:rPr>
        <w:t xml:space="preserve">t </w:t>
      </w:r>
      <w:r w:rsidR="00DF537D" w:rsidRPr="00EE42A0">
        <w:rPr>
          <w:rFonts w:cs="Times New Roman"/>
          <w:szCs w:val="24"/>
        </w:rPr>
        <w:t xml:space="preserve">also </w:t>
      </w:r>
      <w:r w:rsidR="00B7516E" w:rsidRPr="00EE42A0">
        <w:rPr>
          <w:rFonts w:cs="Times New Roman"/>
          <w:szCs w:val="24"/>
        </w:rPr>
        <w:t xml:space="preserve">allows states to establish illicit enrichment as </w:t>
      </w:r>
      <w:r w:rsidR="00DC7B55" w:rsidRPr="00EE42A0">
        <w:rPr>
          <w:rFonts w:cs="Times New Roman"/>
          <w:szCs w:val="24"/>
        </w:rPr>
        <w:t xml:space="preserve">a </w:t>
      </w:r>
      <w:r w:rsidR="00B7516E" w:rsidRPr="00EE42A0">
        <w:rPr>
          <w:rFonts w:cs="Times New Roman"/>
          <w:szCs w:val="24"/>
        </w:rPr>
        <w:t xml:space="preserve">corruption offense – but </w:t>
      </w:r>
      <w:r w:rsidR="00DF537D" w:rsidRPr="00EE42A0">
        <w:rPr>
          <w:rFonts w:cs="Times New Roman"/>
          <w:szCs w:val="24"/>
        </w:rPr>
        <w:t xml:space="preserve">leaves </w:t>
      </w:r>
      <w:r w:rsidR="00DC7B55" w:rsidRPr="00EE42A0">
        <w:rPr>
          <w:rFonts w:cs="Times New Roman"/>
          <w:szCs w:val="24"/>
        </w:rPr>
        <w:t xml:space="preserve">this as </w:t>
      </w:r>
      <w:r w:rsidR="003239D8" w:rsidRPr="00EE42A0">
        <w:rPr>
          <w:rFonts w:cs="Times New Roman"/>
          <w:szCs w:val="24"/>
        </w:rPr>
        <w:t xml:space="preserve">purely </w:t>
      </w:r>
      <w:r w:rsidR="00B7516E" w:rsidRPr="00EE42A0">
        <w:rPr>
          <w:rFonts w:cs="Times New Roman"/>
          <w:szCs w:val="24"/>
        </w:rPr>
        <w:t>optional</w:t>
      </w:r>
      <w:r w:rsidR="00DF537D" w:rsidRPr="00EE42A0">
        <w:rPr>
          <w:rFonts w:cs="Times New Roman"/>
          <w:szCs w:val="24"/>
        </w:rPr>
        <w:t>,</w:t>
      </w:r>
      <w:r w:rsidR="00B7516E" w:rsidRPr="00EE42A0">
        <w:rPr>
          <w:rFonts w:cs="Times New Roman"/>
          <w:szCs w:val="24"/>
        </w:rPr>
        <w:t xml:space="preserve"> because the </w:t>
      </w:r>
      <w:r w:rsidR="00DF537D" w:rsidRPr="00EE42A0">
        <w:rPr>
          <w:rFonts w:cs="Times New Roman"/>
          <w:szCs w:val="24"/>
        </w:rPr>
        <w:t>concept</w:t>
      </w:r>
      <w:r w:rsidR="00B7516E" w:rsidRPr="00EE42A0">
        <w:rPr>
          <w:rFonts w:cs="Times New Roman"/>
          <w:szCs w:val="24"/>
        </w:rPr>
        <w:t xml:space="preserve"> was contested among member states.</w:t>
      </w:r>
      <w:r w:rsidR="003239D8" w:rsidRPr="00EE42A0">
        <w:rPr>
          <w:rFonts w:cs="Times New Roman"/>
          <w:szCs w:val="24"/>
        </w:rPr>
        <w:t xml:space="preserve"> </w:t>
      </w:r>
      <w:r w:rsidR="00DF537D" w:rsidRPr="00EE42A0">
        <w:rPr>
          <w:rFonts w:cs="Times New Roman"/>
          <w:szCs w:val="24"/>
        </w:rPr>
        <w:t>In contrast, t</w:t>
      </w:r>
      <w:r w:rsidR="003239D8" w:rsidRPr="00EE42A0">
        <w:rPr>
          <w:rFonts w:cs="Times New Roman"/>
          <w:szCs w:val="24"/>
        </w:rPr>
        <w:t xml:space="preserve">he African anti-corruption agreements stand out because </w:t>
      </w:r>
      <w:r w:rsidR="003239D8" w:rsidRPr="00EE42A0">
        <w:rPr>
          <w:rFonts w:cs="Times New Roman"/>
          <w:szCs w:val="24"/>
        </w:rPr>
        <w:lastRenderedPageBreak/>
        <w:t xml:space="preserve">they include many provisions with seemingly obligatory language. </w:t>
      </w:r>
      <w:r w:rsidR="00DF537D" w:rsidRPr="00EE42A0">
        <w:rPr>
          <w:rFonts w:cs="Times New Roman"/>
          <w:szCs w:val="24"/>
        </w:rPr>
        <w:t>Not just far-reaching criminalization but also p</w:t>
      </w:r>
      <w:r w:rsidR="003239D8" w:rsidRPr="00EE42A0">
        <w:rPr>
          <w:rFonts w:cs="Times New Roman"/>
          <w:szCs w:val="24"/>
        </w:rPr>
        <w:t>reventive measures</w:t>
      </w:r>
      <w:r w:rsidR="00DF537D" w:rsidRPr="00EE42A0">
        <w:rPr>
          <w:rFonts w:cs="Times New Roman"/>
          <w:szCs w:val="24"/>
        </w:rPr>
        <w:t>,</w:t>
      </w:r>
      <w:r w:rsidR="003239D8" w:rsidRPr="00EE42A0">
        <w:rPr>
          <w:rFonts w:cs="Times New Roman"/>
          <w:szCs w:val="24"/>
        </w:rPr>
        <w:t xml:space="preserve"> such as standards of procurement and public-sector hiring, are mandatory in these cases. However, </w:t>
      </w:r>
      <w:r w:rsidR="00DF537D" w:rsidRPr="00EE42A0">
        <w:rPr>
          <w:rFonts w:cs="Times New Roman"/>
          <w:szCs w:val="24"/>
        </w:rPr>
        <w:t>the high proportion of mandatory</w:t>
      </w:r>
      <w:r w:rsidR="003239D8" w:rsidRPr="00EE42A0">
        <w:rPr>
          <w:rFonts w:cs="Times New Roman"/>
          <w:szCs w:val="24"/>
        </w:rPr>
        <w:t xml:space="preserve"> </w:t>
      </w:r>
      <w:r w:rsidR="00DF537D" w:rsidRPr="00EE42A0">
        <w:rPr>
          <w:rFonts w:cs="Times New Roman"/>
          <w:szCs w:val="24"/>
        </w:rPr>
        <w:t>clauses</w:t>
      </w:r>
      <w:r w:rsidR="003239D8" w:rsidRPr="00EE42A0">
        <w:rPr>
          <w:rFonts w:cs="Times New Roman"/>
          <w:szCs w:val="24"/>
        </w:rPr>
        <w:t xml:space="preserve"> is undermined by </w:t>
      </w:r>
      <w:r w:rsidR="00DF537D" w:rsidRPr="00EE42A0">
        <w:rPr>
          <w:rFonts w:cs="Times New Roman"/>
          <w:szCs w:val="24"/>
        </w:rPr>
        <w:t>a</w:t>
      </w:r>
      <w:r w:rsidR="003239D8" w:rsidRPr="00EE42A0">
        <w:rPr>
          <w:rFonts w:cs="Times New Roman"/>
          <w:szCs w:val="24"/>
        </w:rPr>
        <w:t xml:space="preserve"> lack of monitoring and enforcement</w:t>
      </w:r>
      <w:r w:rsidR="00DF537D" w:rsidRPr="00EE42A0">
        <w:rPr>
          <w:rFonts w:cs="Times New Roman"/>
          <w:szCs w:val="24"/>
        </w:rPr>
        <w:t>, which arguably turns the African regional agreements into “illusionary giants”</w:t>
      </w:r>
      <w:r w:rsidR="003239D8" w:rsidRPr="00EE42A0">
        <w:rPr>
          <w:rFonts w:cs="Times New Roman"/>
          <w:szCs w:val="24"/>
        </w:rPr>
        <w:t xml:space="preserve"> (Lohaus 2019b, chapter 2).</w:t>
      </w:r>
    </w:p>
    <w:p w14:paraId="63EBECEF" w14:textId="176EDF3D" w:rsidR="00BF13AC" w:rsidRPr="00EE42A0" w:rsidRDefault="00BF13AC" w:rsidP="00EE42A0">
      <w:pPr>
        <w:ind w:firstLine="720"/>
        <w:jc w:val="both"/>
        <w:rPr>
          <w:rFonts w:cs="Times New Roman"/>
          <w:szCs w:val="24"/>
        </w:rPr>
      </w:pPr>
      <w:bookmarkStart w:id="1" w:name="_Hlk18414476"/>
      <w:r w:rsidRPr="00EE42A0">
        <w:rPr>
          <w:rFonts w:cs="Times New Roman"/>
          <w:szCs w:val="24"/>
        </w:rPr>
        <w:t xml:space="preserve">What explains this multitude of agreements? US diplomats played a decisive role as advocates for the OAS, OECD, and UN conventions. As a result, </w:t>
      </w:r>
      <w:proofErr w:type="spellStart"/>
      <w:r w:rsidRPr="00EE42A0">
        <w:rPr>
          <w:rFonts w:cs="Times New Roman"/>
          <w:szCs w:val="24"/>
        </w:rPr>
        <w:t>Katzarova</w:t>
      </w:r>
      <w:proofErr w:type="spellEnd"/>
      <w:r w:rsidRPr="00EE42A0">
        <w:rPr>
          <w:rFonts w:cs="Times New Roman"/>
          <w:szCs w:val="24"/>
        </w:rPr>
        <w:t xml:space="preserve"> argues, the dominant American conception of corruption as transactional rather than systemic – that is, limited to bribery – has prevailed at the expense of alternative conceptions which may have otherwise challenged the rules of the international economic system, demanded curbs to the power of multinational corporations, and tackled networked aspects of corruption across the licit and illicit economic spheres </w:t>
      </w:r>
      <w:r w:rsidR="00017EC6" w:rsidRPr="00EE42A0">
        <w:rPr>
          <w:rFonts w:cs="Times New Roman"/>
          <w:szCs w:val="24"/>
        </w:rPr>
        <w:t>(</w:t>
      </w:r>
      <w:proofErr w:type="spellStart"/>
      <w:r w:rsidR="00017EC6" w:rsidRPr="00EE42A0">
        <w:rPr>
          <w:rFonts w:cs="Times New Roman"/>
          <w:szCs w:val="24"/>
        </w:rPr>
        <w:t>Katzarova</w:t>
      </w:r>
      <w:proofErr w:type="spellEnd"/>
      <w:r w:rsidR="00017EC6" w:rsidRPr="00EE42A0">
        <w:rPr>
          <w:rFonts w:cs="Times New Roman"/>
          <w:szCs w:val="24"/>
        </w:rPr>
        <w:t xml:space="preserve"> 2019)</w:t>
      </w:r>
      <w:r w:rsidRPr="00EE42A0">
        <w:rPr>
          <w:rFonts w:cs="Times New Roman"/>
          <w:szCs w:val="24"/>
        </w:rPr>
        <w:t xml:space="preserve">. </w:t>
      </w:r>
      <w:bookmarkEnd w:id="1"/>
      <w:r w:rsidRPr="00EE42A0">
        <w:rPr>
          <w:rFonts w:cs="Times New Roman"/>
          <w:szCs w:val="24"/>
        </w:rPr>
        <w:t xml:space="preserve">In her book on the emergence of anti-corruption efforts, Rose also emphasizes the influence of US negotiators on the UNCAC and other initiatives </w:t>
      </w:r>
      <w:r w:rsidR="00017EC6" w:rsidRPr="00EE42A0">
        <w:rPr>
          <w:rFonts w:cs="Times New Roman"/>
          <w:szCs w:val="24"/>
        </w:rPr>
        <w:t>(Rose</w:t>
      </w:r>
      <w:r w:rsidR="008D3A0C" w:rsidRPr="00EE42A0">
        <w:rPr>
          <w:rFonts w:cs="Times New Roman"/>
          <w:szCs w:val="24"/>
        </w:rPr>
        <w:t xml:space="preserve"> </w:t>
      </w:r>
      <w:r w:rsidR="00017EC6" w:rsidRPr="00EE42A0">
        <w:rPr>
          <w:rFonts w:cs="Times New Roman"/>
          <w:szCs w:val="24"/>
        </w:rPr>
        <w:t>2015)</w:t>
      </w:r>
      <w:r w:rsidRPr="00EE42A0">
        <w:rPr>
          <w:rFonts w:cs="Times New Roman"/>
          <w:szCs w:val="24"/>
        </w:rPr>
        <w:t>. Gutterman argues that international anti-corruption efforts unfold within an American-dominated regime of extraterritoriality, fundamentally grounded in U.S.-based social, legal, and political concepts and diffused through distinctly American legal norms and practices</w:t>
      </w:r>
      <w:r w:rsidR="00580A20" w:rsidRPr="00EE42A0">
        <w:rPr>
          <w:rFonts w:cs="Times New Roman"/>
          <w:szCs w:val="24"/>
        </w:rPr>
        <w:t xml:space="preserve"> </w:t>
      </w:r>
      <w:r w:rsidR="00017EC6" w:rsidRPr="00EE42A0">
        <w:rPr>
          <w:rFonts w:cs="Times New Roman"/>
          <w:szCs w:val="24"/>
        </w:rPr>
        <w:t>(Gutterman 2019b)</w:t>
      </w:r>
      <w:r w:rsidRPr="00EE42A0">
        <w:rPr>
          <w:rFonts w:cs="Times New Roman"/>
          <w:szCs w:val="24"/>
        </w:rPr>
        <w:t xml:space="preserve">. </w:t>
      </w:r>
      <w:r w:rsidR="00BC57E1" w:rsidRPr="00EE42A0">
        <w:rPr>
          <w:rFonts w:cs="Times New Roman"/>
          <w:szCs w:val="24"/>
        </w:rPr>
        <w:t>In his account of the fight against kleptocratic “gran</w:t>
      </w:r>
      <w:r w:rsidR="00720E90" w:rsidRPr="00EE42A0">
        <w:rPr>
          <w:rFonts w:cs="Times New Roman"/>
          <w:szCs w:val="24"/>
        </w:rPr>
        <w:t>d</w:t>
      </w:r>
      <w:r w:rsidR="00BC57E1" w:rsidRPr="00EE42A0">
        <w:rPr>
          <w:rFonts w:cs="Times New Roman"/>
          <w:szCs w:val="24"/>
        </w:rPr>
        <w:t xml:space="preserve"> corruption”, </w:t>
      </w:r>
      <w:r w:rsidRPr="00EE42A0">
        <w:rPr>
          <w:rFonts w:cs="Times New Roman"/>
          <w:szCs w:val="24"/>
        </w:rPr>
        <w:t>Sharman identifies a more decentralized, undirected, and coincidental process of change and responses to development policy failures</w:t>
      </w:r>
      <w:r w:rsidR="00676B41" w:rsidRPr="00EE42A0">
        <w:rPr>
          <w:rFonts w:cs="Times New Roman"/>
          <w:szCs w:val="24"/>
        </w:rPr>
        <w:t xml:space="preserve"> </w:t>
      </w:r>
      <w:r w:rsidR="00017EC6" w:rsidRPr="00EE42A0">
        <w:rPr>
          <w:rFonts w:cs="Times New Roman"/>
          <w:szCs w:val="24"/>
        </w:rPr>
        <w:t>(Sharman 2017)</w:t>
      </w:r>
      <w:r w:rsidR="00BC57E1" w:rsidRPr="00EE42A0">
        <w:rPr>
          <w:rFonts w:cs="Times New Roman"/>
          <w:szCs w:val="24"/>
        </w:rPr>
        <w:t>.</w:t>
      </w:r>
      <w:r w:rsidRPr="00EE42A0">
        <w:rPr>
          <w:rFonts w:cs="Times New Roman"/>
          <w:szCs w:val="24"/>
        </w:rPr>
        <w:t xml:space="preserve"> Jakobi places the fight against corruption in the context of a broader trend towards global governance to curb criminal behavior. In line with similar measures against money laundering and other “evils”, corruption thus became institutionalized in world society </w:t>
      </w:r>
      <w:r w:rsidR="00017EC6" w:rsidRPr="00EE42A0">
        <w:rPr>
          <w:rFonts w:cs="Times New Roman"/>
          <w:szCs w:val="24"/>
        </w:rPr>
        <w:t>(Jakobi 2013)</w:t>
      </w:r>
      <w:r w:rsidRPr="00EE42A0">
        <w:rPr>
          <w:rFonts w:cs="Times New Roman"/>
          <w:szCs w:val="24"/>
        </w:rPr>
        <w:t>. Lohaus argues that diffusion processes</w:t>
      </w:r>
      <w:r w:rsidR="00BC57E1" w:rsidRPr="00EE42A0">
        <w:rPr>
          <w:rFonts w:cs="Times New Roman"/>
          <w:szCs w:val="24"/>
        </w:rPr>
        <w:t>, such as learning and emulation, influenced the drafting of anti-corruption treaties</w:t>
      </w:r>
      <w:r w:rsidRPr="00EE42A0">
        <w:rPr>
          <w:rFonts w:cs="Times New Roman"/>
          <w:szCs w:val="24"/>
        </w:rPr>
        <w:t xml:space="preserve">. The documents vary in content because they </w:t>
      </w:r>
      <w:r w:rsidR="00BC57E1" w:rsidRPr="00EE42A0">
        <w:rPr>
          <w:rFonts w:cs="Times New Roman"/>
          <w:szCs w:val="24"/>
        </w:rPr>
        <w:t>are designed to send signals to</w:t>
      </w:r>
      <w:r w:rsidRPr="00EE42A0">
        <w:rPr>
          <w:rFonts w:cs="Times New Roman"/>
          <w:szCs w:val="24"/>
        </w:rPr>
        <w:t xml:space="preserve"> different audiences: </w:t>
      </w:r>
      <w:r w:rsidRPr="00EE42A0">
        <w:rPr>
          <w:rFonts w:cs="Times New Roman"/>
          <w:szCs w:val="24"/>
        </w:rPr>
        <w:lastRenderedPageBreak/>
        <w:t xml:space="preserve">domestic constituents, states in the same organization, or external development partners </w:t>
      </w:r>
      <w:r w:rsidR="00017EC6" w:rsidRPr="00EE42A0">
        <w:rPr>
          <w:rFonts w:cs="Times New Roman"/>
          <w:szCs w:val="24"/>
        </w:rPr>
        <w:t>(Lohaus 2019b)</w:t>
      </w:r>
      <w:r w:rsidRPr="00EE42A0">
        <w:rPr>
          <w:rFonts w:cs="Times New Roman"/>
          <w:szCs w:val="24"/>
        </w:rPr>
        <w:t xml:space="preserve">.  </w:t>
      </w:r>
    </w:p>
    <w:p w14:paraId="5770FA3A" w14:textId="77777777" w:rsidR="009B7D7F" w:rsidRPr="00EE42A0" w:rsidRDefault="009B7D7F" w:rsidP="00EE42A0">
      <w:pPr>
        <w:pStyle w:val="Heading2"/>
        <w:jc w:val="both"/>
        <w:rPr>
          <w:rFonts w:cs="Times New Roman"/>
          <w:b w:val="0"/>
          <w:szCs w:val="24"/>
        </w:rPr>
      </w:pPr>
      <w:r w:rsidRPr="00EE42A0">
        <w:rPr>
          <w:rFonts w:cs="Times New Roman"/>
          <w:b w:val="0"/>
          <w:szCs w:val="24"/>
        </w:rPr>
        <w:t>Multilateral institutions</w:t>
      </w:r>
    </w:p>
    <w:p w14:paraId="243C623B" w14:textId="0EC62F43" w:rsidR="00A53DAF" w:rsidRPr="00EE42A0" w:rsidRDefault="00A53DAF" w:rsidP="00EE42A0">
      <w:pPr>
        <w:jc w:val="both"/>
        <w:rPr>
          <w:rFonts w:cs="Times New Roman"/>
          <w:szCs w:val="24"/>
        </w:rPr>
      </w:pPr>
      <w:r w:rsidRPr="00EE42A0">
        <w:rPr>
          <w:rFonts w:cs="Times New Roman"/>
          <w:szCs w:val="24"/>
        </w:rPr>
        <w:t xml:space="preserve">The World Bank has incorporated anti-corruption into its lending practices since the late 1990s when corruption was named as an obstacle to development. </w:t>
      </w:r>
      <w:r w:rsidR="00974E01" w:rsidRPr="00EE42A0">
        <w:rPr>
          <w:rFonts w:cs="Times New Roman"/>
          <w:szCs w:val="24"/>
        </w:rPr>
        <w:t xml:space="preserve">As </w:t>
      </w:r>
      <w:r w:rsidR="00DE2CA5" w:rsidRPr="00EE42A0">
        <w:rPr>
          <w:rFonts w:cs="Times New Roman"/>
          <w:szCs w:val="24"/>
        </w:rPr>
        <w:t>with</w:t>
      </w:r>
      <w:r w:rsidRPr="00EE42A0">
        <w:rPr>
          <w:rFonts w:cs="Times New Roman"/>
          <w:szCs w:val="24"/>
        </w:rPr>
        <w:t xml:space="preserve"> </w:t>
      </w:r>
      <w:r w:rsidR="00DE2CA5" w:rsidRPr="00EE42A0">
        <w:rPr>
          <w:rFonts w:cs="Times New Roman"/>
          <w:szCs w:val="24"/>
        </w:rPr>
        <w:t>its</w:t>
      </w:r>
      <w:r w:rsidRPr="00EE42A0">
        <w:rPr>
          <w:rFonts w:cs="Times New Roman"/>
          <w:szCs w:val="24"/>
        </w:rPr>
        <w:t xml:space="preserve"> policy on other issues of public administration and the rule of law, the Bank seeks to avoid inefficiencies or the misappropriation of funds. This was controversial at first, seeing how corruption was understood as a “political” concern. However, since the landmark “cancer of corruption” speech, the fight against corruption is established in the Bank’s policy portfolio. The strongest enforcement mechanism, however, does not address the governments of recipient countries, but the behavior of companies competing for public tenders. When a company is found guilty of using bribery to win a procurement contract, it can be barred from future World Bank tenders. This debarment procedure was reformed multiple times during the 2000s and 2010s and is now managed by the Integrity Vice Presidency. Information on offenders is shared with regional development banks in Europe, Asia, Africa, and Latin America</w:t>
      </w:r>
      <w:r w:rsidR="00C10264" w:rsidRPr="00EE42A0">
        <w:rPr>
          <w:rFonts w:cs="Times New Roman"/>
          <w:szCs w:val="24"/>
        </w:rPr>
        <w:t>. This</w:t>
      </w:r>
      <w:r w:rsidRPr="00EE42A0">
        <w:rPr>
          <w:rFonts w:cs="Times New Roman"/>
          <w:szCs w:val="24"/>
        </w:rPr>
        <w:t xml:space="preserve"> virtually always lead</w:t>
      </w:r>
      <w:r w:rsidR="00C10264" w:rsidRPr="00EE42A0">
        <w:rPr>
          <w:rFonts w:cs="Times New Roman"/>
          <w:szCs w:val="24"/>
        </w:rPr>
        <w:t>s</w:t>
      </w:r>
      <w:r w:rsidRPr="00EE42A0">
        <w:rPr>
          <w:rFonts w:cs="Times New Roman"/>
          <w:szCs w:val="24"/>
        </w:rPr>
        <w:t xml:space="preserve"> to cross-debarment since 2010 </w:t>
      </w:r>
      <w:r w:rsidR="00017EC6" w:rsidRPr="00EE42A0">
        <w:rPr>
          <w:rFonts w:cs="Times New Roman"/>
          <w:szCs w:val="24"/>
        </w:rPr>
        <w:t xml:space="preserve">(Leroy and </w:t>
      </w:r>
      <w:proofErr w:type="spellStart"/>
      <w:r w:rsidR="00017EC6" w:rsidRPr="00EE42A0">
        <w:rPr>
          <w:rFonts w:cs="Times New Roman"/>
          <w:szCs w:val="24"/>
        </w:rPr>
        <w:t>Fariello</w:t>
      </w:r>
      <w:proofErr w:type="spellEnd"/>
      <w:r w:rsidR="00017EC6" w:rsidRPr="00EE42A0">
        <w:rPr>
          <w:rFonts w:cs="Times New Roman"/>
          <w:szCs w:val="24"/>
        </w:rPr>
        <w:t xml:space="preserve"> 2012; </w:t>
      </w:r>
      <w:proofErr w:type="spellStart"/>
      <w:r w:rsidR="00017EC6" w:rsidRPr="00EE42A0">
        <w:rPr>
          <w:rFonts w:cs="Times New Roman"/>
          <w:szCs w:val="24"/>
        </w:rPr>
        <w:t>Søreide</w:t>
      </w:r>
      <w:proofErr w:type="spellEnd"/>
      <w:r w:rsidR="00017EC6" w:rsidRPr="00EE42A0">
        <w:rPr>
          <w:rFonts w:cs="Times New Roman"/>
          <w:szCs w:val="24"/>
        </w:rPr>
        <w:t xml:space="preserve">, </w:t>
      </w:r>
      <w:proofErr w:type="spellStart"/>
      <w:r w:rsidR="00017EC6" w:rsidRPr="00EE42A0">
        <w:rPr>
          <w:rFonts w:cs="Times New Roman"/>
          <w:szCs w:val="24"/>
        </w:rPr>
        <w:t>Gröning</w:t>
      </w:r>
      <w:proofErr w:type="spellEnd"/>
      <w:r w:rsidR="00017EC6" w:rsidRPr="00EE42A0">
        <w:rPr>
          <w:rFonts w:cs="Times New Roman"/>
          <w:szCs w:val="24"/>
        </w:rPr>
        <w:t xml:space="preserve">, and </w:t>
      </w:r>
      <w:proofErr w:type="spellStart"/>
      <w:r w:rsidR="00017EC6" w:rsidRPr="00EE42A0">
        <w:rPr>
          <w:rFonts w:cs="Times New Roman"/>
          <w:szCs w:val="24"/>
        </w:rPr>
        <w:t>Wandall</w:t>
      </w:r>
      <w:proofErr w:type="spellEnd"/>
      <w:r w:rsidR="00017EC6" w:rsidRPr="00EE42A0">
        <w:rPr>
          <w:rFonts w:cs="Times New Roman"/>
          <w:szCs w:val="24"/>
        </w:rPr>
        <w:t xml:space="preserve"> 2016)</w:t>
      </w:r>
      <w:r w:rsidRPr="00EE42A0">
        <w:rPr>
          <w:rFonts w:cs="Times New Roman"/>
          <w:szCs w:val="24"/>
        </w:rPr>
        <w:t>.</w:t>
      </w:r>
    </w:p>
    <w:p w14:paraId="3A1E56E5" w14:textId="13EE307E" w:rsidR="008A3A38" w:rsidRPr="00EE42A0" w:rsidRDefault="008A3A38" w:rsidP="00EE42A0">
      <w:pPr>
        <w:ind w:firstLine="720"/>
        <w:jc w:val="both"/>
        <w:rPr>
          <w:rFonts w:cs="Times New Roman"/>
          <w:szCs w:val="24"/>
        </w:rPr>
      </w:pPr>
      <w:r w:rsidRPr="00EE42A0">
        <w:rPr>
          <w:rFonts w:cs="Times New Roman"/>
          <w:szCs w:val="24"/>
        </w:rPr>
        <w:t>The effectiveness of the World Bank’s measures is debated in the literature</w:t>
      </w:r>
      <w:r w:rsidR="00C44888" w:rsidRPr="00EE42A0">
        <w:rPr>
          <w:rFonts w:cs="Times New Roman"/>
          <w:szCs w:val="24"/>
        </w:rPr>
        <w:t xml:space="preserve"> </w:t>
      </w:r>
      <w:r w:rsidR="00017EC6" w:rsidRPr="00EE42A0">
        <w:rPr>
          <w:rFonts w:cs="Times New Roman"/>
          <w:szCs w:val="24"/>
        </w:rPr>
        <w:t xml:space="preserve">(e.g., Bauhr and </w:t>
      </w:r>
      <w:proofErr w:type="spellStart"/>
      <w:r w:rsidR="00017EC6" w:rsidRPr="00EE42A0">
        <w:rPr>
          <w:rFonts w:cs="Times New Roman"/>
          <w:szCs w:val="24"/>
        </w:rPr>
        <w:t>Nasiritousi</w:t>
      </w:r>
      <w:proofErr w:type="spellEnd"/>
      <w:r w:rsidR="00017EC6" w:rsidRPr="00EE42A0">
        <w:rPr>
          <w:rFonts w:cs="Times New Roman"/>
          <w:szCs w:val="24"/>
        </w:rPr>
        <w:t xml:space="preserve"> 2012; Marquette 2003; Weaver 2008)</w:t>
      </w:r>
      <w:r w:rsidRPr="00EE42A0">
        <w:rPr>
          <w:rFonts w:cs="Times New Roman"/>
          <w:szCs w:val="24"/>
        </w:rPr>
        <w:t xml:space="preserve">. The same is true for measures adopted by the International Monetary Fund as well as the development agencies in the United Nations system. </w:t>
      </w:r>
      <w:r w:rsidR="00C44888" w:rsidRPr="00EE42A0">
        <w:rPr>
          <w:rFonts w:cs="Times New Roman"/>
          <w:szCs w:val="24"/>
        </w:rPr>
        <w:t>Because development cooperation is</w:t>
      </w:r>
      <w:r w:rsidRPr="00EE42A0">
        <w:rPr>
          <w:rFonts w:cs="Times New Roman"/>
          <w:szCs w:val="24"/>
        </w:rPr>
        <w:t xml:space="preserve"> covered elsewhere in this volume, </w:t>
      </w:r>
      <w:r w:rsidR="00C44888" w:rsidRPr="00EE42A0">
        <w:rPr>
          <w:rFonts w:cs="Times New Roman"/>
          <w:szCs w:val="24"/>
        </w:rPr>
        <w:t>we</w:t>
      </w:r>
      <w:r w:rsidRPr="00EE42A0">
        <w:rPr>
          <w:rFonts w:cs="Times New Roman"/>
          <w:szCs w:val="24"/>
        </w:rPr>
        <w:t xml:space="preserve"> will not discuss</w:t>
      </w:r>
      <w:r w:rsidR="00C44888" w:rsidRPr="00EE42A0">
        <w:rPr>
          <w:rFonts w:cs="Times New Roman"/>
          <w:szCs w:val="24"/>
        </w:rPr>
        <w:t xml:space="preserve"> these institutions</w:t>
      </w:r>
      <w:r w:rsidRPr="00EE42A0">
        <w:rPr>
          <w:rFonts w:cs="Times New Roman"/>
          <w:szCs w:val="24"/>
        </w:rPr>
        <w:t xml:space="preserve"> </w:t>
      </w:r>
      <w:r w:rsidR="00C44888" w:rsidRPr="00EE42A0">
        <w:rPr>
          <w:rFonts w:cs="Times New Roman"/>
          <w:szCs w:val="24"/>
        </w:rPr>
        <w:t>further</w:t>
      </w:r>
      <w:r w:rsidRPr="00EE42A0">
        <w:rPr>
          <w:rFonts w:cs="Times New Roman"/>
          <w:szCs w:val="24"/>
        </w:rPr>
        <w:t>.</w:t>
      </w:r>
    </w:p>
    <w:p w14:paraId="3F39A31F" w14:textId="77777777" w:rsidR="009B7D7F" w:rsidRPr="00EE42A0" w:rsidRDefault="009B7D7F" w:rsidP="00EE42A0">
      <w:pPr>
        <w:pStyle w:val="Heading2"/>
        <w:jc w:val="both"/>
        <w:rPr>
          <w:rFonts w:cs="Times New Roman"/>
          <w:b w:val="0"/>
          <w:szCs w:val="24"/>
        </w:rPr>
      </w:pPr>
      <w:bookmarkStart w:id="2" w:name="_Hlk18915854"/>
      <w:r w:rsidRPr="00EE42A0">
        <w:rPr>
          <w:rFonts w:cs="Times New Roman"/>
          <w:b w:val="0"/>
          <w:szCs w:val="24"/>
        </w:rPr>
        <w:t xml:space="preserve">NGOs, professional associations, and business </w:t>
      </w:r>
    </w:p>
    <w:p w14:paraId="2133A312" w14:textId="2EF476A2" w:rsidR="00A53DAF" w:rsidRPr="00EE42A0" w:rsidRDefault="00A53DAF" w:rsidP="00EE42A0">
      <w:pPr>
        <w:jc w:val="both"/>
        <w:rPr>
          <w:rFonts w:cs="Times New Roman"/>
          <w:szCs w:val="24"/>
        </w:rPr>
      </w:pPr>
      <w:r w:rsidRPr="00EE42A0">
        <w:rPr>
          <w:rFonts w:cs="Times New Roman"/>
          <w:szCs w:val="24"/>
        </w:rPr>
        <w:t xml:space="preserve">Transparency International is </w:t>
      </w:r>
      <w:r w:rsidR="00D019C5" w:rsidRPr="00EE42A0">
        <w:rPr>
          <w:rFonts w:cs="Times New Roman"/>
          <w:szCs w:val="24"/>
        </w:rPr>
        <w:t>arguably the leading</w:t>
      </w:r>
      <w:r w:rsidRPr="00EE42A0">
        <w:rPr>
          <w:rFonts w:cs="Times New Roman"/>
          <w:szCs w:val="24"/>
        </w:rPr>
        <w:t xml:space="preserve"> transnational NGO in the field of anti-corruption </w:t>
      </w:r>
      <w:r w:rsidR="00017EC6" w:rsidRPr="00EE42A0">
        <w:rPr>
          <w:rFonts w:cs="Times New Roman"/>
          <w:szCs w:val="24"/>
        </w:rPr>
        <w:t>(Wang and Rosenau 2001; Gutterman 2014)</w:t>
      </w:r>
      <w:r w:rsidRPr="00EE42A0">
        <w:rPr>
          <w:rFonts w:cs="Times New Roman"/>
          <w:szCs w:val="24"/>
        </w:rPr>
        <w:t xml:space="preserve">. It was founded in 1993 by a group of experienced development professionals. According to one </w:t>
      </w:r>
      <w:r w:rsidR="00614E1B" w:rsidRPr="00EE42A0">
        <w:rPr>
          <w:rFonts w:cs="Times New Roman"/>
          <w:szCs w:val="24"/>
        </w:rPr>
        <w:t xml:space="preserve">of </w:t>
      </w:r>
      <w:r w:rsidRPr="00EE42A0">
        <w:rPr>
          <w:rFonts w:cs="Times New Roman"/>
          <w:szCs w:val="24"/>
        </w:rPr>
        <w:t xml:space="preserve">the founding members, the group </w:t>
      </w:r>
      <w:r w:rsidRPr="00EE42A0">
        <w:rPr>
          <w:rFonts w:cs="Times New Roman"/>
          <w:szCs w:val="24"/>
        </w:rPr>
        <w:lastRenderedPageBreak/>
        <w:t xml:space="preserve">was motivated by frustration with how development efforts were undermined by corruption </w:t>
      </w:r>
      <w:r w:rsidR="00017EC6" w:rsidRPr="00EE42A0">
        <w:rPr>
          <w:rFonts w:cs="Times New Roman"/>
          <w:szCs w:val="24"/>
        </w:rPr>
        <w:t>(</w:t>
      </w:r>
      <w:proofErr w:type="spellStart"/>
      <w:r w:rsidR="00017EC6" w:rsidRPr="00EE42A0">
        <w:rPr>
          <w:rFonts w:cs="Times New Roman"/>
          <w:szCs w:val="24"/>
        </w:rPr>
        <w:t>Vogl</w:t>
      </w:r>
      <w:proofErr w:type="spellEnd"/>
      <w:r w:rsidR="00017EC6" w:rsidRPr="00EE42A0">
        <w:rPr>
          <w:rFonts w:cs="Times New Roman"/>
          <w:szCs w:val="24"/>
        </w:rPr>
        <w:t xml:space="preserve"> 2012, 61–63)</w:t>
      </w:r>
      <w:r w:rsidRPr="00EE42A0">
        <w:rPr>
          <w:rFonts w:cs="Times New Roman"/>
          <w:szCs w:val="24"/>
        </w:rPr>
        <w:t xml:space="preserve">. While Transparency International’s global headquarters – the TI </w:t>
      </w:r>
      <w:r w:rsidR="00720E90" w:rsidRPr="00EE42A0">
        <w:rPr>
          <w:rFonts w:cs="Times New Roman"/>
          <w:szCs w:val="24"/>
        </w:rPr>
        <w:t>S</w:t>
      </w:r>
      <w:r w:rsidRPr="00EE42A0">
        <w:rPr>
          <w:rFonts w:cs="Times New Roman"/>
          <w:szCs w:val="24"/>
        </w:rPr>
        <w:t xml:space="preserve">ecretariat – are in Berlin, it has independent chapters at the national level. The chapters have country-specific priorities, but all parts of TI broadly follow three goals: raise public awareness </w:t>
      </w:r>
      <w:r w:rsidR="00D019C5" w:rsidRPr="00EE42A0">
        <w:rPr>
          <w:rFonts w:cs="Times New Roman"/>
          <w:szCs w:val="24"/>
        </w:rPr>
        <w:t>about</w:t>
      </w:r>
      <w:r w:rsidRPr="00EE42A0">
        <w:rPr>
          <w:rFonts w:cs="Times New Roman"/>
          <w:szCs w:val="24"/>
        </w:rPr>
        <w:t xml:space="preserve"> corruption, lobby governments and businesses, and keep track of developments around the globe. In 2006, TI started the UNCAC coalition together with other civil society actors. This loose network of NGOs now encompasses more than 300 partners. The coalition reflects TI’s goal of organizing and exchanging ideas among anti-corruption activists, also driven by the desire to present a unified position vis-a-vis government and business actors. </w:t>
      </w:r>
    </w:p>
    <w:p w14:paraId="5503B5F7" w14:textId="5340DEC8" w:rsidR="00A53DAF" w:rsidRPr="00EE42A0" w:rsidRDefault="00A53DAF" w:rsidP="00EE42A0">
      <w:pPr>
        <w:ind w:firstLine="720"/>
        <w:jc w:val="both"/>
        <w:rPr>
          <w:rFonts w:cs="Times New Roman"/>
          <w:szCs w:val="24"/>
        </w:rPr>
      </w:pPr>
      <w:r w:rsidRPr="00EE42A0">
        <w:rPr>
          <w:rFonts w:cs="Times New Roman"/>
          <w:szCs w:val="24"/>
        </w:rPr>
        <w:t>TI’s best-known initiative is the Corruption Perceptions Index (CPI). Since 1995, the organization publishes an annual ranking of countries meant to reflect the levels of corrupt behavior perceived by citizens and business actors. The CPI has been praised for its enormous awareness-raising effect and criticized for methodological shortcomings</w:t>
      </w:r>
      <w:r w:rsidR="00DE2CA5" w:rsidRPr="00EE42A0">
        <w:rPr>
          <w:rFonts w:cs="Times New Roman"/>
          <w:szCs w:val="24"/>
        </w:rPr>
        <w:t xml:space="preserve"> </w:t>
      </w:r>
      <w:r w:rsidR="00017EC6" w:rsidRPr="00EE42A0">
        <w:rPr>
          <w:rFonts w:cs="Times New Roman"/>
          <w:szCs w:val="24"/>
        </w:rPr>
        <w:t>(Heywood and Rose</w:t>
      </w:r>
      <w:r w:rsidR="008D3A0C" w:rsidRPr="00EE42A0">
        <w:rPr>
          <w:rFonts w:cs="Times New Roman"/>
          <w:szCs w:val="24"/>
        </w:rPr>
        <w:t xml:space="preserve"> </w:t>
      </w:r>
      <w:r w:rsidR="00017EC6" w:rsidRPr="00EE42A0">
        <w:rPr>
          <w:rFonts w:cs="Times New Roman"/>
          <w:szCs w:val="24"/>
        </w:rPr>
        <w:t>2014)</w:t>
      </w:r>
      <w:r w:rsidRPr="00EE42A0">
        <w:rPr>
          <w:rFonts w:cs="Times New Roman"/>
          <w:szCs w:val="24"/>
        </w:rPr>
        <w:t xml:space="preserve">. In addition to the CPI, the organization </w:t>
      </w:r>
      <w:r w:rsidR="00D019C5" w:rsidRPr="00EE42A0">
        <w:rPr>
          <w:rFonts w:cs="Times New Roman"/>
          <w:szCs w:val="24"/>
        </w:rPr>
        <w:t xml:space="preserve">has </w:t>
      </w:r>
      <w:r w:rsidRPr="00EE42A0">
        <w:rPr>
          <w:rFonts w:cs="Times New Roman"/>
          <w:szCs w:val="24"/>
        </w:rPr>
        <w:t>published multiple iterations of the Bribe Payers Index (BPI), asking corporate actors to report illicit payments. TI also publishes reports on country compliance with the OECD convention. Yet overall, Transparency International’s approach has been characterized as “non-confrontational”</w:t>
      </w:r>
      <w:r w:rsidR="006F73BB" w:rsidRPr="00EE42A0">
        <w:rPr>
          <w:rFonts w:cs="Times New Roman"/>
          <w:szCs w:val="24"/>
        </w:rPr>
        <w:t xml:space="preserve"> </w:t>
      </w:r>
      <w:r w:rsidR="00017EC6" w:rsidRPr="00EE42A0">
        <w:rPr>
          <w:rFonts w:cs="Times New Roman"/>
          <w:szCs w:val="24"/>
        </w:rPr>
        <w:t>(Gutterman 2014)</w:t>
      </w:r>
      <w:r w:rsidRPr="00EE42A0">
        <w:rPr>
          <w:rFonts w:cs="Times New Roman"/>
          <w:szCs w:val="24"/>
        </w:rPr>
        <w:t>. Particularly in the early years of (successful) agenda-setting, the organization often relied on high-level contacts and the persuasion of key government officials rather than mass mobilization</w:t>
      </w:r>
      <w:r w:rsidR="0090056E" w:rsidRPr="00EE42A0">
        <w:rPr>
          <w:rFonts w:cs="Times New Roman"/>
          <w:szCs w:val="24"/>
        </w:rPr>
        <w:t xml:space="preserve"> or ‘naming and shaming’ corrupt actors</w:t>
      </w:r>
      <w:r w:rsidRPr="00EE42A0">
        <w:rPr>
          <w:rFonts w:cs="Times New Roman"/>
          <w:szCs w:val="24"/>
        </w:rPr>
        <w:t>. Funding for TI mainly comes from government and multilateral development agencies.</w:t>
      </w:r>
    </w:p>
    <w:p w14:paraId="0A68A910" w14:textId="1CE28235" w:rsidR="00A53DAF" w:rsidRPr="00EE42A0" w:rsidRDefault="00A53DAF" w:rsidP="00EE42A0">
      <w:pPr>
        <w:ind w:firstLine="720"/>
        <w:jc w:val="both"/>
        <w:rPr>
          <w:rFonts w:cs="Times New Roman"/>
          <w:szCs w:val="24"/>
        </w:rPr>
      </w:pPr>
      <w:r w:rsidRPr="00EE42A0">
        <w:rPr>
          <w:rFonts w:cs="Times New Roman"/>
          <w:szCs w:val="24"/>
        </w:rPr>
        <w:t>Business actors have become active in international anti-corruption, too. Multiple industries with a high corruption risk have committed to codes of conduct and other non-binding principles.</w:t>
      </w:r>
      <w:r w:rsidR="000D7EF2" w:rsidRPr="00EE42A0">
        <w:rPr>
          <w:rFonts w:cs="Times New Roman"/>
          <w:szCs w:val="24"/>
        </w:rPr>
        <w:t xml:space="preserve"> The International Chamber of Commerce (ICC) published its first anti-corruption rules in 1977; the document has been updated several times since, with the latest edition </w:t>
      </w:r>
      <w:r w:rsidR="000D7EF2" w:rsidRPr="00EE42A0">
        <w:rPr>
          <w:rFonts w:cs="Times New Roman"/>
          <w:szCs w:val="24"/>
        </w:rPr>
        <w:lastRenderedPageBreak/>
        <w:t>published in 2011</w:t>
      </w:r>
      <w:r w:rsidR="00733DE8" w:rsidRPr="00EE42A0">
        <w:rPr>
          <w:rFonts w:cs="Times New Roman"/>
          <w:szCs w:val="24"/>
        </w:rPr>
        <w:t xml:space="preserve"> </w:t>
      </w:r>
      <w:r w:rsidR="00017EC6" w:rsidRPr="00EE42A0">
        <w:rPr>
          <w:rFonts w:cs="Times New Roman"/>
          <w:szCs w:val="24"/>
        </w:rPr>
        <w:t>(ICC 2011)</w:t>
      </w:r>
      <w:r w:rsidR="000D7EF2" w:rsidRPr="00EE42A0">
        <w:rPr>
          <w:rFonts w:cs="Times New Roman"/>
          <w:szCs w:val="24"/>
        </w:rPr>
        <w:t>. Additionally,</w:t>
      </w:r>
      <w:r w:rsidRPr="00EE42A0">
        <w:rPr>
          <w:rFonts w:cs="Times New Roman"/>
          <w:szCs w:val="24"/>
        </w:rPr>
        <w:t xml:space="preserve"> </w:t>
      </w:r>
      <w:r w:rsidR="000D7EF2" w:rsidRPr="00EE42A0">
        <w:rPr>
          <w:rFonts w:cs="Times New Roman"/>
          <w:szCs w:val="24"/>
        </w:rPr>
        <w:t>b</w:t>
      </w:r>
      <w:r w:rsidRPr="00EE42A0">
        <w:rPr>
          <w:rFonts w:cs="Times New Roman"/>
          <w:szCs w:val="24"/>
        </w:rPr>
        <w:t>usiness</w:t>
      </w:r>
      <w:r w:rsidR="000D7EF2" w:rsidRPr="00EE42A0">
        <w:rPr>
          <w:rFonts w:cs="Times New Roman"/>
          <w:szCs w:val="24"/>
        </w:rPr>
        <w:t xml:space="preserve"> actors</w:t>
      </w:r>
      <w:r w:rsidRPr="00EE42A0">
        <w:rPr>
          <w:rFonts w:cs="Times New Roman"/>
          <w:szCs w:val="24"/>
        </w:rPr>
        <w:t xml:space="preserve"> </w:t>
      </w:r>
      <w:r w:rsidR="000D7EF2" w:rsidRPr="00EE42A0">
        <w:rPr>
          <w:rFonts w:cs="Times New Roman"/>
          <w:szCs w:val="24"/>
        </w:rPr>
        <w:t>cooperate</w:t>
      </w:r>
      <w:r w:rsidRPr="00EE42A0">
        <w:rPr>
          <w:rFonts w:cs="Times New Roman"/>
          <w:szCs w:val="24"/>
        </w:rPr>
        <w:t xml:space="preserve"> with governments and civil society.</w:t>
      </w:r>
      <w:r w:rsidR="000D7EF2" w:rsidRPr="00EE42A0">
        <w:rPr>
          <w:rFonts w:cs="Times New Roman"/>
          <w:szCs w:val="24"/>
        </w:rPr>
        <w:t xml:space="preserve"> The</w:t>
      </w:r>
      <w:r w:rsidRPr="00EE42A0">
        <w:rPr>
          <w:rFonts w:cs="Times New Roman"/>
          <w:szCs w:val="24"/>
        </w:rPr>
        <w:t xml:space="preserve"> Publish What You Pay</w:t>
      </w:r>
      <w:r w:rsidR="000D7EF2" w:rsidRPr="00EE42A0">
        <w:rPr>
          <w:rFonts w:cs="Times New Roman"/>
          <w:szCs w:val="24"/>
        </w:rPr>
        <w:t xml:space="preserve"> (PWYP) initiative</w:t>
      </w:r>
      <w:r w:rsidRPr="00EE42A0">
        <w:rPr>
          <w:rFonts w:cs="Times New Roman"/>
          <w:szCs w:val="24"/>
        </w:rPr>
        <w:t xml:space="preserve"> ask</w:t>
      </w:r>
      <w:r w:rsidR="000D7EF2" w:rsidRPr="00EE42A0">
        <w:rPr>
          <w:rFonts w:cs="Times New Roman"/>
          <w:szCs w:val="24"/>
        </w:rPr>
        <w:t>s</w:t>
      </w:r>
      <w:r w:rsidRPr="00EE42A0">
        <w:rPr>
          <w:rFonts w:cs="Times New Roman"/>
          <w:szCs w:val="24"/>
        </w:rPr>
        <w:t xml:space="preserve"> its member firms to publicize the conditions of deals related to natural resources. If fees and profits were public, so it was thought, citizens would be better able to hold their officials accountable</w:t>
      </w:r>
      <w:r w:rsidR="006F73BB" w:rsidRPr="00EE42A0">
        <w:rPr>
          <w:rFonts w:cs="Times New Roman"/>
          <w:szCs w:val="24"/>
        </w:rPr>
        <w:t xml:space="preserve"> </w:t>
      </w:r>
      <w:r w:rsidR="00017EC6" w:rsidRPr="00EE42A0">
        <w:rPr>
          <w:rFonts w:cs="Times New Roman"/>
          <w:szCs w:val="24"/>
        </w:rPr>
        <w:t>(Getz 2006)</w:t>
      </w:r>
      <w:r w:rsidRPr="00EE42A0">
        <w:rPr>
          <w:rFonts w:cs="Times New Roman"/>
          <w:szCs w:val="24"/>
        </w:rPr>
        <w:t>. A similar logic is enshrined in the</w:t>
      </w:r>
      <w:r w:rsidR="000D7EF2" w:rsidRPr="00EE42A0">
        <w:rPr>
          <w:rFonts w:cs="Times New Roman"/>
          <w:szCs w:val="24"/>
        </w:rPr>
        <w:t xml:space="preserve"> multi-stakeholder</w:t>
      </w:r>
      <w:r w:rsidRPr="00EE42A0">
        <w:rPr>
          <w:rFonts w:cs="Times New Roman"/>
          <w:szCs w:val="24"/>
        </w:rPr>
        <w:t xml:space="preserve"> Extractive Industries Transparency Initiative (EITI)</w:t>
      </w:r>
      <w:r w:rsidR="004139DD" w:rsidRPr="00EE42A0">
        <w:rPr>
          <w:rFonts w:cs="Times New Roman"/>
          <w:szCs w:val="24"/>
        </w:rPr>
        <w:t>, founded</w:t>
      </w:r>
      <w:r w:rsidRPr="00EE42A0">
        <w:rPr>
          <w:rFonts w:cs="Times New Roman"/>
          <w:szCs w:val="24"/>
        </w:rPr>
        <w:t xml:space="preserve"> in </w:t>
      </w:r>
      <w:r w:rsidR="004139DD" w:rsidRPr="00EE42A0">
        <w:rPr>
          <w:rFonts w:cs="Times New Roman"/>
          <w:szCs w:val="24"/>
        </w:rPr>
        <w:t>2003</w:t>
      </w:r>
      <w:r w:rsidR="00314E87" w:rsidRPr="00EE42A0">
        <w:rPr>
          <w:rFonts w:cs="Times New Roman"/>
          <w:szCs w:val="24"/>
        </w:rPr>
        <w:t xml:space="preserve"> </w:t>
      </w:r>
      <w:r w:rsidR="00017EC6" w:rsidRPr="00EE42A0">
        <w:rPr>
          <w:rFonts w:cs="Times New Roman"/>
          <w:szCs w:val="24"/>
        </w:rPr>
        <w:t>(Eigen 2009)</w:t>
      </w:r>
      <w:r w:rsidRPr="00EE42A0">
        <w:rPr>
          <w:rFonts w:cs="Times New Roman"/>
          <w:szCs w:val="24"/>
        </w:rPr>
        <w:t xml:space="preserve">. </w:t>
      </w:r>
      <w:bookmarkStart w:id="3" w:name="_Hlk18918045"/>
      <w:r w:rsidRPr="00EE42A0">
        <w:rPr>
          <w:rFonts w:cs="Times New Roman"/>
          <w:szCs w:val="24"/>
        </w:rPr>
        <w:t>This group includes multinational corporations (MNCs) in the extractive industries, host governments in mineral-rich countries, and MNC home governments.</w:t>
      </w:r>
      <w:r w:rsidR="00DC27F6" w:rsidRPr="00EE42A0">
        <w:rPr>
          <w:rFonts w:cs="Times New Roman"/>
          <w:szCs w:val="24"/>
        </w:rPr>
        <w:t xml:space="preserve"> Initially designed as a voluntary process of revenue disclosure for payments from companies to governments, EITI has evolved into a global standard for the management and accountability of extractive industries and their value chains in resource rich countries. EITI rules now encompass a wide range of practices relating to contract transparency, beneficial ownership, and commodity trading</w:t>
      </w:r>
      <w:r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Lujala</w:t>
      </w:r>
      <w:proofErr w:type="spellEnd"/>
      <w:r w:rsidR="00017EC6" w:rsidRPr="00EE42A0">
        <w:rPr>
          <w:rFonts w:cs="Times New Roman"/>
          <w:szCs w:val="24"/>
        </w:rPr>
        <w:t xml:space="preserve">, </w:t>
      </w:r>
      <w:proofErr w:type="spellStart"/>
      <w:r w:rsidR="00017EC6" w:rsidRPr="00EE42A0">
        <w:rPr>
          <w:rFonts w:cs="Times New Roman"/>
          <w:szCs w:val="24"/>
        </w:rPr>
        <w:t>Rustad</w:t>
      </w:r>
      <w:proofErr w:type="spellEnd"/>
      <w:r w:rsidR="00017EC6" w:rsidRPr="00EE42A0">
        <w:rPr>
          <w:rFonts w:cs="Times New Roman"/>
          <w:szCs w:val="24"/>
        </w:rPr>
        <w:t>, and Le Billon 2017)</w:t>
      </w:r>
      <w:r w:rsidRPr="00EE42A0">
        <w:rPr>
          <w:rFonts w:cs="Times New Roman"/>
          <w:szCs w:val="24"/>
        </w:rPr>
        <w:t xml:space="preserve">. However, critics argue that </w:t>
      </w:r>
      <w:r w:rsidR="00DC27F6" w:rsidRPr="00EE42A0">
        <w:rPr>
          <w:rFonts w:cs="Times New Roman"/>
          <w:szCs w:val="24"/>
        </w:rPr>
        <w:t xml:space="preserve">certain exclusions from the reporting requirements – for instance, states don’t have to disclose line-by-line sums regarding licensing fees </w:t>
      </w:r>
      <w:r w:rsidR="00676B41" w:rsidRPr="00EE42A0">
        <w:rPr>
          <w:rFonts w:cs="Times New Roman"/>
          <w:szCs w:val="24"/>
        </w:rPr>
        <w:t>–</w:t>
      </w:r>
      <w:r w:rsidR="00DC27F6" w:rsidRPr="00EE42A0">
        <w:rPr>
          <w:rFonts w:cs="Times New Roman"/>
          <w:szCs w:val="24"/>
        </w:rPr>
        <w:t xml:space="preserve"> </w:t>
      </w:r>
      <w:r w:rsidR="004139DD" w:rsidRPr="00EE42A0">
        <w:rPr>
          <w:rFonts w:cs="Times New Roman"/>
          <w:szCs w:val="24"/>
        </w:rPr>
        <w:t>limit</w:t>
      </w:r>
      <w:r w:rsidRPr="00EE42A0">
        <w:rPr>
          <w:rFonts w:cs="Times New Roman"/>
          <w:szCs w:val="24"/>
        </w:rPr>
        <w:t xml:space="preserve"> </w:t>
      </w:r>
      <w:r w:rsidR="00DC27F6" w:rsidRPr="00EE42A0">
        <w:rPr>
          <w:rFonts w:cs="Times New Roman"/>
          <w:szCs w:val="24"/>
        </w:rPr>
        <w:t xml:space="preserve">the </w:t>
      </w:r>
      <w:r w:rsidRPr="00EE42A0">
        <w:rPr>
          <w:rFonts w:cs="Times New Roman"/>
          <w:szCs w:val="24"/>
        </w:rPr>
        <w:t xml:space="preserve">EITI’s potential to create </w:t>
      </w:r>
      <w:r w:rsidR="00DC27F6" w:rsidRPr="00EE42A0">
        <w:rPr>
          <w:rFonts w:cs="Times New Roman"/>
          <w:szCs w:val="24"/>
        </w:rPr>
        <w:t xml:space="preserve">full transparency </w:t>
      </w:r>
      <w:r w:rsidR="004139DD" w:rsidRPr="00EE42A0">
        <w:rPr>
          <w:rFonts w:cs="Times New Roman"/>
          <w:szCs w:val="24"/>
        </w:rPr>
        <w:fldChar w:fldCharType="begin"/>
      </w:r>
      <w:r w:rsidR="009E516E" w:rsidRPr="00EE42A0">
        <w:rPr>
          <w:rFonts w:cs="Times New Roman"/>
          <w:szCs w:val="24"/>
        </w:rPr>
        <w:instrText>ADDIN CitaviPlaceholder{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}</w:instrText>
      </w:r>
      <w:r w:rsidR="004139DD" w:rsidRPr="00EE42A0">
        <w:rPr>
          <w:rFonts w:cs="Times New Roman"/>
          <w:szCs w:val="24"/>
        </w:rPr>
        <w:fldChar w:fldCharType="separate"/>
      </w:r>
      <w:r w:rsidR="009E516E" w:rsidRPr="00EE42A0">
        <w:rPr>
          <w:rFonts w:cs="Times New Roman"/>
          <w:szCs w:val="24"/>
        </w:rPr>
        <w:t>(Rose</w:t>
      </w:r>
      <w:r w:rsidR="008D3A0C" w:rsidRPr="00EE42A0">
        <w:rPr>
          <w:rFonts w:cs="Times New Roman"/>
          <w:szCs w:val="24"/>
        </w:rPr>
        <w:t xml:space="preserve"> </w:t>
      </w:r>
      <w:r w:rsidR="009E516E" w:rsidRPr="00EE42A0">
        <w:rPr>
          <w:rFonts w:cs="Times New Roman"/>
          <w:szCs w:val="24"/>
        </w:rPr>
        <w:t>2015, 133-175)</w:t>
      </w:r>
      <w:r w:rsidR="004139DD" w:rsidRPr="00EE42A0">
        <w:rPr>
          <w:rFonts w:cs="Times New Roman"/>
          <w:szCs w:val="24"/>
        </w:rPr>
        <w:fldChar w:fldCharType="end"/>
      </w:r>
      <w:r w:rsidRPr="00EE42A0">
        <w:rPr>
          <w:rFonts w:cs="Times New Roman"/>
          <w:szCs w:val="24"/>
        </w:rPr>
        <w:t>.</w:t>
      </w:r>
      <w:r w:rsidR="003A335F" w:rsidRPr="00EE42A0">
        <w:rPr>
          <w:rFonts w:cs="Times New Roman"/>
          <w:szCs w:val="24"/>
        </w:rPr>
        <w:t xml:space="preserve"> </w:t>
      </w:r>
    </w:p>
    <w:bookmarkEnd w:id="3"/>
    <w:p w14:paraId="47B5C6EB" w14:textId="3863B52C" w:rsidR="00676B41" w:rsidRPr="00EE42A0" w:rsidRDefault="00A53DAF" w:rsidP="00EE42A0">
      <w:pPr>
        <w:ind w:firstLine="720"/>
        <w:jc w:val="both"/>
        <w:rPr>
          <w:rFonts w:cs="Times New Roman"/>
          <w:szCs w:val="24"/>
        </w:rPr>
      </w:pPr>
      <w:r w:rsidRPr="00EE42A0">
        <w:rPr>
          <w:rFonts w:cs="Times New Roman"/>
          <w:szCs w:val="24"/>
        </w:rPr>
        <w:t>In recent years, other NGOs</w:t>
      </w:r>
      <w:r w:rsidR="00DC27F6" w:rsidRPr="00EE42A0">
        <w:rPr>
          <w:rFonts w:cs="Times New Roman"/>
          <w:szCs w:val="24"/>
        </w:rPr>
        <w:t xml:space="preserve">, government-sponsored groups and business-led initiatives have begun to champion anti-corruption policies and practices of various kinds. </w:t>
      </w:r>
      <w:r w:rsidR="00C10264" w:rsidRPr="00EE42A0">
        <w:rPr>
          <w:rFonts w:cs="Times New Roman"/>
          <w:szCs w:val="24"/>
        </w:rPr>
        <w:t>Some t</w:t>
      </w:r>
      <w:r w:rsidR="00DC27F6" w:rsidRPr="00EE42A0">
        <w:rPr>
          <w:rFonts w:cs="Times New Roman"/>
          <w:szCs w:val="24"/>
        </w:rPr>
        <w:t>ak</w:t>
      </w:r>
      <w:r w:rsidR="00C10264" w:rsidRPr="00EE42A0">
        <w:rPr>
          <w:rFonts w:cs="Times New Roman"/>
          <w:szCs w:val="24"/>
        </w:rPr>
        <w:t>e</w:t>
      </w:r>
      <w:r w:rsidR="00DC27F6" w:rsidRPr="00EE42A0">
        <w:rPr>
          <w:rFonts w:cs="Times New Roman"/>
          <w:szCs w:val="24"/>
        </w:rPr>
        <w:t xml:space="preserve"> a more confrontational </w:t>
      </w:r>
      <w:r w:rsidRPr="00EE42A0">
        <w:rPr>
          <w:rFonts w:cs="Times New Roman"/>
          <w:szCs w:val="24"/>
        </w:rPr>
        <w:t>stance towards North American and European governments and private actors</w:t>
      </w:r>
      <w:r w:rsidR="00C10264" w:rsidRPr="00EE42A0">
        <w:rPr>
          <w:rFonts w:cs="Times New Roman"/>
          <w:szCs w:val="24"/>
        </w:rPr>
        <w:t>.</w:t>
      </w:r>
      <w:r w:rsidR="00DC27F6" w:rsidRPr="00EE42A0">
        <w:rPr>
          <w:rFonts w:cs="Times New Roman"/>
          <w:szCs w:val="24"/>
        </w:rPr>
        <w:t xml:space="preserve"> </w:t>
      </w:r>
      <w:r w:rsidRPr="00EE42A0">
        <w:rPr>
          <w:rFonts w:cs="Times New Roman"/>
          <w:szCs w:val="24"/>
        </w:rPr>
        <w:t xml:space="preserve">Global Witness, </w:t>
      </w:r>
      <w:r w:rsidR="00733DE8" w:rsidRPr="00EE42A0">
        <w:rPr>
          <w:rFonts w:cs="Times New Roman"/>
          <w:szCs w:val="24"/>
        </w:rPr>
        <w:t>a founding member of both PWYP and EITI</w:t>
      </w:r>
      <w:r w:rsidRPr="00EE42A0">
        <w:rPr>
          <w:rFonts w:cs="Times New Roman"/>
          <w:szCs w:val="24"/>
        </w:rPr>
        <w:t xml:space="preserve">, has exposed US law firms </w:t>
      </w:r>
      <w:r w:rsidR="00122058" w:rsidRPr="00EE42A0">
        <w:rPr>
          <w:rFonts w:cs="Times New Roman"/>
          <w:szCs w:val="24"/>
        </w:rPr>
        <w:t>that</w:t>
      </w:r>
      <w:r w:rsidRPr="00EE42A0">
        <w:rPr>
          <w:rFonts w:cs="Times New Roman"/>
          <w:szCs w:val="24"/>
        </w:rPr>
        <w:t xml:space="preserve"> seemed all too willing to provide services to corrupt foreign officials seeking to hiding the proceeds of corruption in American investments</w:t>
      </w:r>
      <w:r w:rsidR="006F73BB" w:rsidRPr="00EE42A0">
        <w:rPr>
          <w:rFonts w:cs="Times New Roman"/>
          <w:szCs w:val="24"/>
        </w:rPr>
        <w:t xml:space="preserve"> </w:t>
      </w:r>
      <w:r w:rsidR="00017EC6" w:rsidRPr="00EE42A0">
        <w:rPr>
          <w:rFonts w:cs="Times New Roman"/>
          <w:szCs w:val="24"/>
        </w:rPr>
        <w:t>(Global Witness 2016)</w:t>
      </w:r>
      <w:r w:rsidRPr="00EE42A0">
        <w:rPr>
          <w:rFonts w:cs="Times New Roman"/>
          <w:szCs w:val="24"/>
        </w:rPr>
        <w:t>. Investigative-reporting collectives and organizations working with whistleblowers have highlighted the flows of corruption-related funds in reports such as the “Panama Papers” and “Paradise Papers”</w:t>
      </w:r>
      <w:r w:rsidR="006F73BB" w:rsidRPr="00EE42A0">
        <w:rPr>
          <w:rFonts w:cs="Times New Roman"/>
          <w:szCs w:val="24"/>
        </w:rPr>
        <w:t xml:space="preserve"> </w:t>
      </w:r>
      <w:r w:rsidR="00017EC6" w:rsidRPr="00EE42A0">
        <w:rPr>
          <w:rFonts w:cs="Times New Roman"/>
          <w:szCs w:val="24"/>
        </w:rPr>
        <w:t>(AIPC 2017)</w:t>
      </w:r>
      <w:r w:rsidRPr="00EE42A0">
        <w:rPr>
          <w:rFonts w:cs="Times New Roman"/>
          <w:szCs w:val="24"/>
        </w:rPr>
        <w:t>.</w:t>
      </w:r>
      <w:r w:rsidR="00611854" w:rsidRPr="00EE42A0">
        <w:rPr>
          <w:rFonts w:cs="Times New Roman"/>
          <w:szCs w:val="24"/>
        </w:rPr>
        <w:t xml:space="preserve"> The Tax Justice Network, a small transnational NGO, advocates for reforms to curtail “financial secrecy” </w:t>
      </w:r>
      <w:r w:rsidR="00017EC6" w:rsidRPr="00EE42A0">
        <w:rPr>
          <w:rFonts w:cs="Times New Roman"/>
          <w:szCs w:val="24"/>
        </w:rPr>
        <w:t>(Tax Justice Network 2018)</w:t>
      </w:r>
      <w:r w:rsidR="00611854" w:rsidRPr="00EE42A0">
        <w:rPr>
          <w:rFonts w:cs="Times New Roman"/>
          <w:szCs w:val="24"/>
        </w:rPr>
        <w:t>.</w:t>
      </w:r>
      <w:r w:rsidR="00122058" w:rsidRPr="00EE42A0">
        <w:rPr>
          <w:rFonts w:cs="Times New Roman"/>
          <w:szCs w:val="24"/>
        </w:rPr>
        <w:t xml:space="preserve"> These efforts put the spotlight on OECD </w:t>
      </w:r>
      <w:r w:rsidR="00122058" w:rsidRPr="00EE42A0">
        <w:rPr>
          <w:rFonts w:cs="Times New Roman"/>
          <w:szCs w:val="24"/>
        </w:rPr>
        <w:lastRenderedPageBreak/>
        <w:t xml:space="preserve">member states, urging them to exclude ill-gotten gains from their financial systems. </w:t>
      </w:r>
      <w:r w:rsidR="00611854" w:rsidRPr="00EE42A0">
        <w:rPr>
          <w:rFonts w:cs="Times New Roman"/>
          <w:szCs w:val="24"/>
        </w:rPr>
        <w:t xml:space="preserve">Integrity Initiatives International advocates the establishment of a permanent International Anti-Corruption Court to prosecute corrupt government leaders, on a jurisdictional basis akin to that of the International Criminal Court </w:t>
      </w:r>
      <w:r w:rsidR="00017EC6" w:rsidRPr="00EE42A0">
        <w:rPr>
          <w:rFonts w:cs="Times New Roman"/>
          <w:szCs w:val="24"/>
        </w:rPr>
        <w:t>(Wolf 2018)</w:t>
      </w:r>
      <w:r w:rsidR="00611854" w:rsidRPr="00EE42A0">
        <w:rPr>
          <w:rFonts w:cs="Times New Roman"/>
          <w:szCs w:val="24"/>
        </w:rPr>
        <w:t>.</w:t>
      </w:r>
    </w:p>
    <w:p w14:paraId="6C2A869A" w14:textId="73042086" w:rsidR="006F73BB" w:rsidRPr="00EE42A0" w:rsidRDefault="00676B41" w:rsidP="00EE42A0">
      <w:pPr>
        <w:ind w:firstLine="720"/>
        <w:jc w:val="both"/>
        <w:rPr>
          <w:rFonts w:cs="Times New Roman"/>
          <w:szCs w:val="24"/>
        </w:rPr>
      </w:pPr>
      <w:r w:rsidRPr="00EE42A0">
        <w:rPr>
          <w:rFonts w:cs="Times New Roman"/>
          <w:szCs w:val="24"/>
        </w:rPr>
        <w:t>Increasing</w:t>
      </w:r>
      <w:r w:rsidR="0090056E" w:rsidRPr="00EE42A0">
        <w:rPr>
          <w:rFonts w:cs="Times New Roman"/>
          <w:szCs w:val="24"/>
        </w:rPr>
        <w:t>ly</w:t>
      </w:r>
      <w:r w:rsidRPr="00EE42A0">
        <w:rPr>
          <w:rFonts w:cs="Times New Roman"/>
          <w:szCs w:val="24"/>
        </w:rPr>
        <w:t xml:space="preserve">, </w:t>
      </w:r>
      <w:r w:rsidR="0090056E" w:rsidRPr="00EE42A0">
        <w:rPr>
          <w:rFonts w:cs="Times New Roman"/>
          <w:szCs w:val="24"/>
        </w:rPr>
        <w:t xml:space="preserve">various </w:t>
      </w:r>
      <w:r w:rsidRPr="00EE42A0">
        <w:rPr>
          <w:rFonts w:cs="Times New Roman"/>
          <w:szCs w:val="24"/>
        </w:rPr>
        <w:t xml:space="preserve">organizations </w:t>
      </w:r>
      <w:r w:rsidR="00C10264" w:rsidRPr="00EE42A0">
        <w:rPr>
          <w:rFonts w:cs="Times New Roman"/>
          <w:szCs w:val="24"/>
        </w:rPr>
        <w:t xml:space="preserve">address corruption </w:t>
      </w:r>
      <w:r w:rsidRPr="00EE42A0">
        <w:rPr>
          <w:rFonts w:cs="Times New Roman"/>
          <w:szCs w:val="24"/>
        </w:rPr>
        <w:t>as part of their broader advocacy efforts.</w:t>
      </w:r>
      <w:r w:rsidRPr="00EE42A0">
        <w:rPr>
          <w:rStyle w:val="FootnoteReference"/>
          <w:rFonts w:cs="Times New Roman"/>
          <w:szCs w:val="24"/>
        </w:rPr>
        <w:footnoteReference w:id="2"/>
      </w:r>
      <w:r w:rsidRPr="00EE42A0">
        <w:rPr>
          <w:rFonts w:cs="Times New Roman"/>
          <w:szCs w:val="24"/>
        </w:rPr>
        <w:t xml:space="preserve"> </w:t>
      </w:r>
      <w:r w:rsidR="00DC27F6" w:rsidRPr="00EE42A0">
        <w:rPr>
          <w:rFonts w:cs="Times New Roman"/>
          <w:szCs w:val="24"/>
        </w:rPr>
        <w:t>The Open Government Partnership (OGP) has made anti</w:t>
      </w:r>
      <w:r w:rsidRPr="00EE42A0">
        <w:rPr>
          <w:rFonts w:cs="Times New Roman"/>
          <w:szCs w:val="24"/>
        </w:rPr>
        <w:t>-</w:t>
      </w:r>
      <w:r w:rsidR="00DC27F6" w:rsidRPr="00EE42A0">
        <w:rPr>
          <w:rFonts w:cs="Times New Roman"/>
          <w:szCs w:val="24"/>
        </w:rPr>
        <w:t xml:space="preserve">corruption a key policy area in its work to enhance governance and “democracy beyond the ballot box” among national and local level participants. OGP has teamed with the </w:t>
      </w:r>
      <w:r w:rsidR="00C10264" w:rsidRPr="00EE42A0">
        <w:rPr>
          <w:rFonts w:cs="Times New Roman"/>
          <w:szCs w:val="24"/>
        </w:rPr>
        <w:t>organization</w:t>
      </w:r>
      <w:r w:rsidR="00DC27F6" w:rsidRPr="00EE42A0">
        <w:rPr>
          <w:rFonts w:cs="Times New Roman"/>
          <w:szCs w:val="24"/>
        </w:rPr>
        <w:t xml:space="preserve"> </w:t>
      </w:r>
      <w:proofErr w:type="spellStart"/>
      <w:r w:rsidR="00DC27F6" w:rsidRPr="00EE42A0">
        <w:rPr>
          <w:rFonts w:cs="Times New Roman"/>
          <w:szCs w:val="24"/>
        </w:rPr>
        <w:t>OpenOwnership</w:t>
      </w:r>
      <w:proofErr w:type="spellEnd"/>
      <w:r w:rsidR="00DC27F6" w:rsidRPr="00EE42A0">
        <w:rPr>
          <w:rFonts w:cs="Times New Roman"/>
          <w:szCs w:val="24"/>
        </w:rPr>
        <w:t xml:space="preserve"> to establish a peer learning network for the promotion of beneficial ownership transparency in line with open data principles</w:t>
      </w:r>
      <w:r w:rsidR="00C10264" w:rsidRPr="00EE42A0">
        <w:rPr>
          <w:rFonts w:cs="Times New Roman"/>
          <w:szCs w:val="24"/>
        </w:rPr>
        <w:t>. By making company records publicly accessible,</w:t>
      </w:r>
      <w:r w:rsidR="00DC27F6" w:rsidRPr="00EE42A0">
        <w:rPr>
          <w:rFonts w:cs="Times New Roman"/>
          <w:szCs w:val="24"/>
        </w:rPr>
        <w:t xml:space="preserve"> </w:t>
      </w:r>
      <w:r w:rsidR="00C10264" w:rsidRPr="00EE42A0">
        <w:rPr>
          <w:rFonts w:cs="Times New Roman"/>
          <w:szCs w:val="24"/>
        </w:rPr>
        <w:t>activists hope</w:t>
      </w:r>
      <w:r w:rsidR="00DC27F6" w:rsidRPr="00EE42A0">
        <w:rPr>
          <w:rFonts w:cs="Times New Roman"/>
          <w:szCs w:val="24"/>
        </w:rPr>
        <w:t xml:space="preserve"> to improve governments’ and other actors’ ability to track corruption and related illicit financial flows. On the business side, </w:t>
      </w:r>
      <w:r w:rsidR="00C10264" w:rsidRPr="00EE42A0">
        <w:rPr>
          <w:rFonts w:cs="Times New Roman"/>
          <w:szCs w:val="24"/>
        </w:rPr>
        <w:t>t</w:t>
      </w:r>
      <w:r w:rsidR="00DC27F6" w:rsidRPr="00EE42A0">
        <w:rPr>
          <w:rFonts w:cs="Times New Roman"/>
          <w:szCs w:val="24"/>
        </w:rPr>
        <w:t xml:space="preserve">he B Team is a not-for-profit initiative founded by prominent global business leaders. In addition to anti-corruption initiatives and beneficial ownership transparency, </w:t>
      </w:r>
      <w:r w:rsidR="00C10264" w:rsidRPr="00EE42A0">
        <w:rPr>
          <w:rFonts w:cs="Times New Roman"/>
          <w:szCs w:val="24"/>
        </w:rPr>
        <w:t>t</w:t>
      </w:r>
      <w:r w:rsidR="00DC27F6" w:rsidRPr="00EE42A0">
        <w:rPr>
          <w:rFonts w:cs="Times New Roman"/>
          <w:szCs w:val="24"/>
        </w:rPr>
        <w:t xml:space="preserve">he B Team encourages global business attention to broad social purposes including climate change and human rights. </w:t>
      </w:r>
      <w:r w:rsidR="00C10264" w:rsidRPr="00EE42A0">
        <w:rPr>
          <w:rFonts w:cs="Times New Roman"/>
          <w:szCs w:val="24"/>
        </w:rPr>
        <w:t>Under the umbrella of t</w:t>
      </w:r>
      <w:r w:rsidR="00DC27F6" w:rsidRPr="00EE42A0">
        <w:rPr>
          <w:rFonts w:cs="Times New Roman"/>
          <w:szCs w:val="24"/>
        </w:rPr>
        <w:t>he World Economic Forum</w:t>
      </w:r>
      <w:r w:rsidR="00C10264" w:rsidRPr="00EE42A0">
        <w:rPr>
          <w:rFonts w:cs="Times New Roman"/>
          <w:szCs w:val="24"/>
        </w:rPr>
        <w:t xml:space="preserve">, </w:t>
      </w:r>
      <w:bookmarkStart w:id="4" w:name="_Hlk20494503"/>
      <w:r w:rsidR="00C10264" w:rsidRPr="00EE42A0">
        <w:rPr>
          <w:rFonts w:cs="Times New Roman"/>
          <w:szCs w:val="24"/>
        </w:rPr>
        <w:t xml:space="preserve">corporate leaders </w:t>
      </w:r>
      <w:r w:rsidR="00611854" w:rsidRPr="00EE42A0">
        <w:rPr>
          <w:rFonts w:cs="Times New Roman"/>
          <w:szCs w:val="24"/>
        </w:rPr>
        <w:t>have created the</w:t>
      </w:r>
      <w:r w:rsidR="00C10264" w:rsidRPr="00EE42A0">
        <w:rPr>
          <w:rFonts w:cs="Times New Roman"/>
          <w:szCs w:val="24"/>
        </w:rPr>
        <w:t xml:space="preserve"> </w:t>
      </w:r>
      <w:r w:rsidR="00DC27F6" w:rsidRPr="00EE42A0">
        <w:rPr>
          <w:rFonts w:cs="Times New Roman"/>
          <w:szCs w:val="24"/>
        </w:rPr>
        <w:t xml:space="preserve">Partnering Against Corruption Initiative </w:t>
      </w:r>
      <w:bookmarkEnd w:id="4"/>
      <w:r w:rsidR="00DC27F6" w:rsidRPr="00EE42A0">
        <w:rPr>
          <w:rFonts w:cs="Times New Roman"/>
          <w:szCs w:val="24"/>
        </w:rPr>
        <w:t>(PACI)</w:t>
      </w:r>
      <w:r w:rsidR="00611854" w:rsidRPr="00EE42A0">
        <w:rPr>
          <w:rFonts w:cs="Times New Roman"/>
          <w:szCs w:val="24"/>
        </w:rPr>
        <w:t>. By</w:t>
      </w:r>
      <w:r w:rsidR="00DC27F6" w:rsidRPr="00EE42A0">
        <w:rPr>
          <w:rFonts w:cs="Times New Roman"/>
          <w:szCs w:val="24"/>
        </w:rPr>
        <w:t xml:space="preserve"> address</w:t>
      </w:r>
      <w:r w:rsidR="003A335F" w:rsidRPr="00EE42A0">
        <w:rPr>
          <w:rFonts w:cs="Times New Roman"/>
          <w:szCs w:val="24"/>
        </w:rPr>
        <w:t>ing</w:t>
      </w:r>
      <w:r w:rsidR="00DC27F6" w:rsidRPr="00EE42A0">
        <w:rPr>
          <w:rFonts w:cs="Times New Roman"/>
          <w:szCs w:val="24"/>
        </w:rPr>
        <w:t xml:space="preserve"> corporate transparency and emerging market-risk</w:t>
      </w:r>
      <w:r w:rsidR="00611854" w:rsidRPr="00EE42A0">
        <w:rPr>
          <w:rFonts w:cs="Times New Roman"/>
          <w:szCs w:val="24"/>
        </w:rPr>
        <w:t xml:space="preserve">, they seek to </w:t>
      </w:r>
      <w:r w:rsidR="00DC27F6" w:rsidRPr="00EE42A0">
        <w:rPr>
          <w:rFonts w:cs="Times New Roman"/>
          <w:szCs w:val="24"/>
        </w:rPr>
        <w:t xml:space="preserve">promote </w:t>
      </w:r>
      <w:r w:rsidR="00611854" w:rsidRPr="00EE42A0">
        <w:rPr>
          <w:rFonts w:cs="Times New Roman"/>
          <w:szCs w:val="24"/>
        </w:rPr>
        <w:t>anti-corruption</w:t>
      </w:r>
      <w:r w:rsidR="00DC27F6" w:rsidRPr="00EE42A0">
        <w:rPr>
          <w:rFonts w:cs="Times New Roman"/>
          <w:szCs w:val="24"/>
        </w:rPr>
        <w:t xml:space="preserve"> practices that improve the ease of doing business.</w:t>
      </w:r>
      <w:r w:rsidR="00122058" w:rsidRPr="00EE42A0">
        <w:rPr>
          <w:rFonts w:cs="Times New Roman"/>
          <w:szCs w:val="24"/>
        </w:rPr>
        <w:t xml:space="preserve"> </w:t>
      </w:r>
      <w:r w:rsidR="003A335F" w:rsidRPr="00EE42A0">
        <w:rPr>
          <w:rFonts w:cs="Times New Roman"/>
          <w:szCs w:val="24"/>
        </w:rPr>
        <w:t>In sum</w:t>
      </w:r>
      <w:r w:rsidR="00733DE8" w:rsidRPr="00EE42A0">
        <w:rPr>
          <w:rFonts w:cs="Times New Roman"/>
          <w:szCs w:val="24"/>
        </w:rPr>
        <w:t>, a</w:t>
      </w:r>
      <w:r w:rsidR="00A53DAF" w:rsidRPr="00EE42A0">
        <w:rPr>
          <w:rFonts w:cs="Times New Roman"/>
          <w:szCs w:val="24"/>
        </w:rPr>
        <w:t xml:space="preserve"> new generation of NGOs</w:t>
      </w:r>
      <w:r w:rsidR="003A335F" w:rsidRPr="00EE42A0">
        <w:rPr>
          <w:rFonts w:cs="Times New Roman"/>
          <w:szCs w:val="24"/>
        </w:rPr>
        <w:t>, public-private partnerships, and business groups</w:t>
      </w:r>
      <w:r w:rsidR="00A53DAF" w:rsidRPr="00EE42A0">
        <w:rPr>
          <w:rFonts w:cs="Times New Roman"/>
          <w:szCs w:val="24"/>
        </w:rPr>
        <w:t xml:space="preserve"> is adding to the range of anti-corruption demands and policy proposals</w:t>
      </w:r>
      <w:r w:rsidR="0090056E" w:rsidRPr="00EE42A0">
        <w:rPr>
          <w:rFonts w:cs="Times New Roman"/>
          <w:szCs w:val="24"/>
        </w:rPr>
        <w:t xml:space="preserve"> on the international scene</w:t>
      </w:r>
      <w:r w:rsidR="00A53DAF" w:rsidRPr="00EE42A0">
        <w:rPr>
          <w:rFonts w:cs="Times New Roman"/>
          <w:szCs w:val="24"/>
        </w:rPr>
        <w:t>.</w:t>
      </w:r>
    </w:p>
    <w:bookmarkEnd w:id="2"/>
    <w:p w14:paraId="367AC033" w14:textId="77777777" w:rsidR="006F73BB" w:rsidRPr="00EE42A0" w:rsidRDefault="006F73BB" w:rsidP="00EE42A0">
      <w:pPr>
        <w:pStyle w:val="Heading1"/>
        <w:jc w:val="both"/>
        <w:rPr>
          <w:rFonts w:cs="Times New Roman"/>
          <w:szCs w:val="24"/>
        </w:rPr>
      </w:pPr>
      <w:r w:rsidRPr="00EE42A0">
        <w:rPr>
          <w:rFonts w:cs="Times New Roman"/>
          <w:szCs w:val="24"/>
        </w:rPr>
        <w:lastRenderedPageBreak/>
        <w:t>The impact(s) of anti-corruption efforts</w:t>
      </w:r>
    </w:p>
    <w:p w14:paraId="1E2C40EB" w14:textId="44AED117" w:rsidR="006F73BB" w:rsidRPr="00EE42A0" w:rsidRDefault="00880D14" w:rsidP="00EE42A0">
      <w:pPr>
        <w:jc w:val="both"/>
        <w:rPr>
          <w:rFonts w:cs="Times New Roman"/>
          <w:szCs w:val="24"/>
        </w:rPr>
      </w:pPr>
      <w:bookmarkStart w:id="5" w:name="_Hlk25137336"/>
      <w:r w:rsidRPr="00EE42A0">
        <w:rPr>
          <w:rFonts w:cs="Times New Roman"/>
          <w:szCs w:val="24"/>
        </w:rPr>
        <w:t xml:space="preserve">Since the 1990s, </w:t>
      </w:r>
      <w:bookmarkStart w:id="6" w:name="_Hlk25137144"/>
      <w:r w:rsidRPr="00EE42A0">
        <w:rPr>
          <w:rFonts w:cs="Times New Roman"/>
          <w:szCs w:val="24"/>
        </w:rPr>
        <w:t>anti-corruption pledges, international treaties, and other commitments have proliferated</w:t>
      </w:r>
      <w:bookmarkEnd w:id="6"/>
      <w:r w:rsidRPr="00EE42A0">
        <w:rPr>
          <w:rFonts w:cs="Times New Roman"/>
          <w:szCs w:val="24"/>
        </w:rPr>
        <w:t xml:space="preserve">. </w:t>
      </w:r>
      <w:r w:rsidR="006F73BB" w:rsidRPr="00EE42A0">
        <w:rPr>
          <w:rFonts w:cs="Times New Roman"/>
          <w:szCs w:val="24"/>
        </w:rPr>
        <w:t xml:space="preserve">Assessing the impact of </w:t>
      </w:r>
      <w:r w:rsidRPr="00EE42A0">
        <w:rPr>
          <w:rFonts w:cs="Times New Roman"/>
          <w:szCs w:val="24"/>
        </w:rPr>
        <w:t>such</w:t>
      </w:r>
      <w:r w:rsidR="006F73BB" w:rsidRPr="00EE42A0">
        <w:rPr>
          <w:rFonts w:cs="Times New Roman"/>
          <w:szCs w:val="24"/>
        </w:rPr>
        <w:t xml:space="preserve"> efforts is no easy task given the breadth of the literature and the difficulty of obtaining empirical evidence</w:t>
      </w:r>
      <w:r w:rsidR="008D3A0C" w:rsidRPr="00EE42A0">
        <w:rPr>
          <w:rFonts w:cs="Times New Roman"/>
          <w:szCs w:val="24"/>
        </w:rPr>
        <w:t>; corrupt practices are hard to study.</w:t>
      </w:r>
      <w:r w:rsidR="006F73BB" w:rsidRPr="00EE42A0">
        <w:rPr>
          <w:rFonts w:cs="Times New Roman"/>
          <w:szCs w:val="24"/>
        </w:rPr>
        <w:t xml:space="preserve"> It seems more appropriate to speak of multiple impacts on a wide range of actors and outcomes including discourse, laws, and behavior. This section first discusses how international law shapes the conditions for domestic governance. Focusing on literature from International Relations, the next part addresses how governments can be influenced through peer pressure and reputational costs. This is followed by </w:t>
      </w:r>
      <w:r w:rsidR="009B1757" w:rsidRPr="00EE42A0">
        <w:rPr>
          <w:rFonts w:cs="Times New Roman"/>
          <w:szCs w:val="24"/>
        </w:rPr>
        <w:t>a section on</w:t>
      </w:r>
      <w:r w:rsidR="006F73BB" w:rsidRPr="00EE42A0">
        <w:rPr>
          <w:rFonts w:cs="Times New Roman"/>
          <w:szCs w:val="24"/>
        </w:rPr>
        <w:t xml:space="preserve"> </w:t>
      </w:r>
      <w:r w:rsidR="009B1757" w:rsidRPr="00EE42A0">
        <w:rPr>
          <w:rFonts w:cs="Times New Roman"/>
          <w:szCs w:val="24"/>
        </w:rPr>
        <w:t>an under-appreciated</w:t>
      </w:r>
      <w:r w:rsidR="006F73BB" w:rsidRPr="00EE42A0">
        <w:rPr>
          <w:rFonts w:cs="Times New Roman"/>
          <w:szCs w:val="24"/>
        </w:rPr>
        <w:t xml:space="preserve"> aspect of global anti-corruption: </w:t>
      </w:r>
      <w:r w:rsidR="009B1757" w:rsidRPr="00EE42A0">
        <w:rPr>
          <w:rFonts w:cs="Times New Roman"/>
          <w:szCs w:val="24"/>
        </w:rPr>
        <w:t>the quality of government in OECD countries. In contrast to the usual targets of anti-corruption reforms, the governments of highly developed states</w:t>
      </w:r>
      <w:r w:rsidR="006F73BB" w:rsidRPr="00EE42A0">
        <w:rPr>
          <w:rFonts w:cs="Times New Roman"/>
          <w:szCs w:val="24"/>
        </w:rPr>
        <w:t xml:space="preserve"> </w:t>
      </w:r>
      <w:r w:rsidR="009B1757" w:rsidRPr="00EE42A0">
        <w:rPr>
          <w:rFonts w:cs="Times New Roman"/>
          <w:szCs w:val="24"/>
        </w:rPr>
        <w:t xml:space="preserve">are crucial when it comes to </w:t>
      </w:r>
      <w:r w:rsidR="00D942EF" w:rsidRPr="00EE42A0">
        <w:rPr>
          <w:rFonts w:cs="Times New Roman"/>
          <w:szCs w:val="24"/>
        </w:rPr>
        <w:t xml:space="preserve">controlling </w:t>
      </w:r>
      <w:r w:rsidR="009B1757" w:rsidRPr="00EE42A0">
        <w:rPr>
          <w:rFonts w:cs="Times New Roman"/>
          <w:szCs w:val="24"/>
        </w:rPr>
        <w:t xml:space="preserve">business-related bribery, </w:t>
      </w:r>
      <w:r w:rsidR="006F73BB" w:rsidRPr="00EE42A0">
        <w:rPr>
          <w:rFonts w:cs="Times New Roman"/>
          <w:szCs w:val="24"/>
        </w:rPr>
        <w:t>money laundering</w:t>
      </w:r>
      <w:r w:rsidR="009B1757" w:rsidRPr="00EE42A0">
        <w:rPr>
          <w:rFonts w:cs="Times New Roman"/>
          <w:szCs w:val="24"/>
        </w:rPr>
        <w:t>,</w:t>
      </w:r>
      <w:r w:rsidR="006F73BB" w:rsidRPr="00EE42A0">
        <w:rPr>
          <w:rFonts w:cs="Times New Roman"/>
          <w:szCs w:val="24"/>
        </w:rPr>
        <w:t xml:space="preserve"> and illicit financial flows.</w:t>
      </w:r>
    </w:p>
    <w:bookmarkEnd w:id="5"/>
    <w:p w14:paraId="22C3296D" w14:textId="77777777" w:rsidR="003F429E" w:rsidRPr="00EE42A0" w:rsidRDefault="00B65C12" w:rsidP="00EE42A0">
      <w:pPr>
        <w:pStyle w:val="Heading2"/>
        <w:jc w:val="both"/>
        <w:rPr>
          <w:rFonts w:cs="Times New Roman"/>
          <w:b w:val="0"/>
          <w:szCs w:val="24"/>
        </w:rPr>
      </w:pPr>
      <w:r w:rsidRPr="00EE42A0">
        <w:rPr>
          <w:rFonts w:cs="Times New Roman"/>
          <w:b w:val="0"/>
          <w:szCs w:val="24"/>
        </w:rPr>
        <w:t>International t</w:t>
      </w:r>
      <w:r w:rsidR="00CA6E90" w:rsidRPr="00EE42A0">
        <w:rPr>
          <w:rFonts w:cs="Times New Roman"/>
          <w:b w:val="0"/>
          <w:szCs w:val="24"/>
        </w:rPr>
        <w:t>reaties</w:t>
      </w:r>
      <w:r w:rsidRPr="00EE42A0">
        <w:rPr>
          <w:rFonts w:cs="Times New Roman"/>
          <w:b w:val="0"/>
          <w:szCs w:val="24"/>
        </w:rPr>
        <w:t xml:space="preserve"> and </w:t>
      </w:r>
      <w:r w:rsidR="00CE6B3A" w:rsidRPr="00EE42A0">
        <w:rPr>
          <w:rFonts w:cs="Times New Roman"/>
          <w:b w:val="0"/>
          <w:szCs w:val="24"/>
        </w:rPr>
        <w:t xml:space="preserve">domestic implementation </w:t>
      </w:r>
    </w:p>
    <w:p w14:paraId="3418FAF6" w14:textId="3ED3822D" w:rsidR="003F429E" w:rsidRPr="00EE42A0" w:rsidRDefault="00BF4235" w:rsidP="00EE42A0">
      <w:pPr>
        <w:jc w:val="both"/>
        <w:rPr>
          <w:rFonts w:cs="Times New Roman"/>
          <w:szCs w:val="24"/>
        </w:rPr>
      </w:pPr>
      <w:r w:rsidRPr="00EE42A0">
        <w:rPr>
          <w:rFonts w:cs="Times New Roman"/>
          <w:szCs w:val="24"/>
        </w:rPr>
        <w:t xml:space="preserve">International agreements prescribing standards are one part of the equation; yet their implementation depends on laws and practices at the national level. Both legal scholars and political scientists have analyzed the contents of anti-corruption agreements, </w:t>
      </w:r>
      <w:r w:rsidR="00725757" w:rsidRPr="00EE42A0">
        <w:rPr>
          <w:rFonts w:cs="Times New Roman"/>
          <w:szCs w:val="24"/>
        </w:rPr>
        <w:t>usually by</w:t>
      </w:r>
      <w:r w:rsidRPr="00EE42A0">
        <w:rPr>
          <w:rFonts w:cs="Times New Roman"/>
          <w:szCs w:val="24"/>
        </w:rPr>
        <w:t xml:space="preserve"> comparing t</w:t>
      </w:r>
      <w:r w:rsidR="00725757" w:rsidRPr="00EE42A0">
        <w:rPr>
          <w:rFonts w:cs="Times New Roman"/>
          <w:szCs w:val="24"/>
        </w:rPr>
        <w:t>he range of issues addressed in the documents, the</w:t>
      </w:r>
      <w:r w:rsidR="003D303A" w:rsidRPr="00EE42A0">
        <w:rPr>
          <w:rFonts w:cs="Times New Roman"/>
          <w:szCs w:val="24"/>
        </w:rPr>
        <w:t>ir</w:t>
      </w:r>
      <w:r w:rsidR="00725757" w:rsidRPr="00EE42A0">
        <w:rPr>
          <w:rFonts w:cs="Times New Roman"/>
          <w:szCs w:val="24"/>
        </w:rPr>
        <w:t xml:space="preserve"> level of detail, and the degree of legal obligation for different provisions </w:t>
      </w:r>
      <w:r w:rsidR="00017EC6" w:rsidRPr="00EE42A0">
        <w:rPr>
          <w:rFonts w:cs="Times New Roman"/>
          <w:szCs w:val="24"/>
        </w:rPr>
        <w:t xml:space="preserve">(Snider and Kidane 2007; Webb 2005; </w:t>
      </w:r>
      <w:proofErr w:type="spellStart"/>
      <w:r w:rsidR="00017EC6" w:rsidRPr="00EE42A0">
        <w:rPr>
          <w:rFonts w:cs="Times New Roman"/>
          <w:szCs w:val="24"/>
        </w:rPr>
        <w:t>Wouters</w:t>
      </w:r>
      <w:proofErr w:type="spellEnd"/>
      <w:r w:rsidR="00017EC6" w:rsidRPr="00EE42A0">
        <w:rPr>
          <w:rFonts w:cs="Times New Roman"/>
          <w:szCs w:val="24"/>
        </w:rPr>
        <w:t xml:space="preserve">, </w:t>
      </w:r>
      <w:proofErr w:type="spellStart"/>
      <w:r w:rsidR="00017EC6" w:rsidRPr="00EE42A0">
        <w:rPr>
          <w:rFonts w:cs="Times New Roman"/>
          <w:szCs w:val="24"/>
        </w:rPr>
        <w:t>Ryngaert</w:t>
      </w:r>
      <w:proofErr w:type="spellEnd"/>
      <w:r w:rsidR="00017EC6" w:rsidRPr="00EE42A0">
        <w:rPr>
          <w:rFonts w:cs="Times New Roman"/>
          <w:szCs w:val="24"/>
        </w:rPr>
        <w:t xml:space="preserve">, and </w:t>
      </w:r>
      <w:proofErr w:type="spellStart"/>
      <w:r w:rsidR="00017EC6" w:rsidRPr="00EE42A0">
        <w:rPr>
          <w:rFonts w:cs="Times New Roman"/>
          <w:szCs w:val="24"/>
        </w:rPr>
        <w:t>Cloots</w:t>
      </w:r>
      <w:proofErr w:type="spellEnd"/>
      <w:r w:rsidR="00017EC6" w:rsidRPr="00EE42A0">
        <w:rPr>
          <w:rFonts w:cs="Times New Roman"/>
          <w:szCs w:val="24"/>
        </w:rPr>
        <w:t xml:space="preserve"> 2013)</w:t>
      </w:r>
      <w:r w:rsidRPr="00EE42A0">
        <w:rPr>
          <w:rFonts w:cs="Times New Roman"/>
          <w:szCs w:val="24"/>
        </w:rPr>
        <w:t>.</w:t>
      </w:r>
      <w:r w:rsidR="00725757" w:rsidRPr="00EE42A0">
        <w:rPr>
          <w:rFonts w:cs="Times New Roman"/>
          <w:szCs w:val="24"/>
        </w:rPr>
        <w:t xml:space="preserve"> </w:t>
      </w:r>
      <w:r w:rsidR="003D303A" w:rsidRPr="00EE42A0">
        <w:rPr>
          <w:rFonts w:cs="Times New Roman"/>
          <w:szCs w:val="24"/>
        </w:rPr>
        <w:t>Due to its importance as the only agreement with a global reach</w:t>
      </w:r>
      <w:r w:rsidR="00725757" w:rsidRPr="00EE42A0">
        <w:rPr>
          <w:rFonts w:cs="Times New Roman"/>
          <w:szCs w:val="24"/>
        </w:rPr>
        <w:t xml:space="preserve">, UNCAC has received the lion’s share of attention. The range of issues covered by the treaty is ambitiously broad. UNCAC features “no fewer than a dozen different levels of implementation obligations (…) from hard (mandatory requirements) to very soft” </w:t>
      </w:r>
      <w:r w:rsidR="00017EC6" w:rsidRPr="00EE42A0">
        <w:rPr>
          <w:rFonts w:cs="Times New Roman"/>
          <w:szCs w:val="24"/>
        </w:rPr>
        <w:t xml:space="preserve">(Arnone and </w:t>
      </w:r>
      <w:proofErr w:type="spellStart"/>
      <w:r w:rsidR="00017EC6" w:rsidRPr="00EE42A0">
        <w:rPr>
          <w:rFonts w:cs="Times New Roman"/>
          <w:szCs w:val="24"/>
        </w:rPr>
        <w:t>Borlini</w:t>
      </w:r>
      <w:proofErr w:type="spellEnd"/>
      <w:r w:rsidR="00017EC6" w:rsidRPr="00EE42A0">
        <w:rPr>
          <w:rFonts w:cs="Times New Roman"/>
          <w:szCs w:val="24"/>
        </w:rPr>
        <w:t xml:space="preserve"> 2014, 258)</w:t>
      </w:r>
      <w:r w:rsidR="00725757" w:rsidRPr="00EE42A0">
        <w:rPr>
          <w:rFonts w:cs="Times New Roman"/>
          <w:szCs w:val="24"/>
        </w:rPr>
        <w:t xml:space="preserve">. </w:t>
      </w:r>
      <w:r w:rsidRPr="00EE42A0">
        <w:rPr>
          <w:rFonts w:cs="Times New Roman"/>
          <w:szCs w:val="24"/>
        </w:rPr>
        <w:t>In the words of one critic,</w:t>
      </w:r>
      <w:r w:rsidR="00326FD3" w:rsidRPr="00EE42A0">
        <w:rPr>
          <w:rFonts w:cs="Times New Roman"/>
          <w:szCs w:val="24"/>
        </w:rPr>
        <w:t xml:space="preserve"> the</w:t>
      </w:r>
      <w:r w:rsidRPr="00EE42A0">
        <w:rPr>
          <w:rFonts w:cs="Times New Roman"/>
          <w:szCs w:val="24"/>
        </w:rPr>
        <w:t xml:space="preserve"> many</w:t>
      </w:r>
      <w:r w:rsidR="00326FD3" w:rsidRPr="00EE42A0">
        <w:rPr>
          <w:rFonts w:cs="Times New Roman"/>
          <w:szCs w:val="24"/>
        </w:rPr>
        <w:t xml:space="preserve"> </w:t>
      </w:r>
      <w:r w:rsidRPr="00EE42A0">
        <w:rPr>
          <w:rFonts w:cs="Times New Roman"/>
          <w:szCs w:val="24"/>
        </w:rPr>
        <w:t>escape</w:t>
      </w:r>
      <w:r w:rsidR="00326FD3" w:rsidRPr="00EE42A0">
        <w:rPr>
          <w:rFonts w:cs="Times New Roman"/>
          <w:szCs w:val="24"/>
        </w:rPr>
        <w:t xml:space="preserve"> clauses and </w:t>
      </w:r>
      <w:r w:rsidRPr="00EE42A0">
        <w:rPr>
          <w:rFonts w:cs="Times New Roman"/>
          <w:szCs w:val="24"/>
        </w:rPr>
        <w:t>concessions to</w:t>
      </w:r>
      <w:r w:rsidR="00326FD3" w:rsidRPr="00EE42A0">
        <w:rPr>
          <w:rFonts w:cs="Times New Roman"/>
          <w:szCs w:val="24"/>
        </w:rPr>
        <w:t xml:space="preserve"> domestic concerns </w:t>
      </w:r>
      <w:r w:rsidR="00725757" w:rsidRPr="00EE42A0">
        <w:rPr>
          <w:rFonts w:cs="Times New Roman"/>
          <w:szCs w:val="24"/>
        </w:rPr>
        <w:t>work</w:t>
      </w:r>
      <w:r w:rsidR="00326FD3" w:rsidRPr="00EE42A0">
        <w:rPr>
          <w:rFonts w:cs="Times New Roman"/>
          <w:szCs w:val="24"/>
        </w:rPr>
        <w:t xml:space="preserve"> like “termites”, </w:t>
      </w:r>
      <w:r w:rsidRPr="00EE42A0">
        <w:rPr>
          <w:rFonts w:cs="Times New Roman"/>
          <w:szCs w:val="24"/>
        </w:rPr>
        <w:t>undermining the potential of UNCAC as</w:t>
      </w:r>
      <w:r w:rsidR="00326FD3" w:rsidRPr="00EE42A0">
        <w:rPr>
          <w:rFonts w:cs="Times New Roman"/>
          <w:szCs w:val="24"/>
        </w:rPr>
        <w:t xml:space="preserve"> a serious commitment </w:t>
      </w:r>
      <w:r w:rsidR="00017EC6" w:rsidRPr="00EE42A0">
        <w:rPr>
          <w:rFonts w:cs="Times New Roman"/>
          <w:szCs w:val="24"/>
        </w:rPr>
        <w:t>(</w:t>
      </w:r>
      <w:proofErr w:type="spellStart"/>
      <w:r w:rsidR="00017EC6" w:rsidRPr="00EE42A0">
        <w:rPr>
          <w:rFonts w:cs="Times New Roman"/>
          <w:szCs w:val="24"/>
        </w:rPr>
        <w:t>Schroth</w:t>
      </w:r>
      <w:proofErr w:type="spellEnd"/>
      <w:r w:rsidR="00017EC6" w:rsidRPr="00EE42A0">
        <w:rPr>
          <w:rFonts w:cs="Times New Roman"/>
          <w:szCs w:val="24"/>
        </w:rPr>
        <w:t xml:space="preserve"> 2005)</w:t>
      </w:r>
      <w:r w:rsidR="00326FD3" w:rsidRPr="00EE42A0">
        <w:rPr>
          <w:rFonts w:cs="Times New Roman"/>
          <w:szCs w:val="24"/>
        </w:rPr>
        <w:t>.</w:t>
      </w:r>
      <w:r w:rsidR="00725757" w:rsidRPr="00EE42A0">
        <w:rPr>
          <w:rFonts w:cs="Times New Roman"/>
          <w:szCs w:val="24"/>
        </w:rPr>
        <w:t xml:space="preserve"> </w:t>
      </w:r>
      <w:r w:rsidR="001F6E7E" w:rsidRPr="00EE42A0">
        <w:rPr>
          <w:rFonts w:cs="Times New Roman"/>
          <w:szCs w:val="24"/>
        </w:rPr>
        <w:t>Looking beyond UNCAC, s</w:t>
      </w:r>
      <w:r w:rsidR="00725757" w:rsidRPr="00EE42A0">
        <w:rPr>
          <w:rFonts w:cs="Times New Roman"/>
          <w:szCs w:val="24"/>
        </w:rPr>
        <w:t xml:space="preserve">ome of the </w:t>
      </w:r>
      <w:r w:rsidR="001F6E7E" w:rsidRPr="00EE42A0">
        <w:rPr>
          <w:rFonts w:cs="Times New Roman"/>
          <w:szCs w:val="24"/>
        </w:rPr>
        <w:t>regional</w:t>
      </w:r>
      <w:r w:rsidR="00725757" w:rsidRPr="00EE42A0">
        <w:rPr>
          <w:rFonts w:cs="Times New Roman"/>
          <w:szCs w:val="24"/>
        </w:rPr>
        <w:t xml:space="preserve"> treaties and protocols</w:t>
      </w:r>
      <w:r w:rsidR="003D303A" w:rsidRPr="00EE42A0">
        <w:rPr>
          <w:rFonts w:cs="Times New Roman"/>
          <w:szCs w:val="24"/>
        </w:rPr>
        <w:t xml:space="preserve"> have narrowly </w:t>
      </w:r>
      <w:r w:rsidR="003D303A" w:rsidRPr="00EE42A0">
        <w:rPr>
          <w:rFonts w:cs="Times New Roman"/>
          <w:szCs w:val="24"/>
        </w:rPr>
        <w:lastRenderedPageBreak/>
        <w:t>focused and obligatory clauses</w:t>
      </w:r>
      <w:r w:rsidR="00725757" w:rsidRPr="00EE42A0">
        <w:rPr>
          <w:rFonts w:cs="Times New Roman"/>
          <w:szCs w:val="24"/>
        </w:rPr>
        <w:t xml:space="preserve">, while others resemble “illusionary giants” </w:t>
      </w:r>
      <w:r w:rsidR="003D303A" w:rsidRPr="00EE42A0">
        <w:rPr>
          <w:rFonts w:cs="Times New Roman"/>
          <w:szCs w:val="24"/>
        </w:rPr>
        <w:t>whose</w:t>
      </w:r>
      <w:r w:rsidR="00725757" w:rsidRPr="00EE42A0">
        <w:rPr>
          <w:rFonts w:cs="Times New Roman"/>
          <w:szCs w:val="24"/>
        </w:rPr>
        <w:t xml:space="preserve"> commitments </w:t>
      </w:r>
      <w:r w:rsidR="001F6E7E" w:rsidRPr="00EE42A0">
        <w:rPr>
          <w:rFonts w:cs="Times New Roman"/>
          <w:szCs w:val="24"/>
        </w:rPr>
        <w:t>seem less impressive</w:t>
      </w:r>
      <w:r w:rsidR="00725757" w:rsidRPr="00EE42A0">
        <w:rPr>
          <w:rFonts w:cs="Times New Roman"/>
          <w:szCs w:val="24"/>
        </w:rPr>
        <w:t xml:space="preserve"> upon closer inspection </w:t>
      </w:r>
      <w:r w:rsidR="00017EC6" w:rsidRPr="00EE42A0">
        <w:rPr>
          <w:rFonts w:cs="Times New Roman"/>
          <w:szCs w:val="24"/>
        </w:rPr>
        <w:t>(Lohaus 2019b)</w:t>
      </w:r>
      <w:r w:rsidR="003D303A" w:rsidRPr="00EE42A0">
        <w:rPr>
          <w:rFonts w:cs="Times New Roman"/>
          <w:szCs w:val="24"/>
        </w:rPr>
        <w:t>.</w:t>
      </w:r>
    </w:p>
    <w:p w14:paraId="3D608A55" w14:textId="5335D1D0" w:rsidR="0040742D" w:rsidRPr="00EE42A0" w:rsidRDefault="00326FD3" w:rsidP="00EE42A0">
      <w:pPr>
        <w:ind w:firstLine="720"/>
        <w:jc w:val="both"/>
        <w:rPr>
          <w:rFonts w:cs="Times New Roman"/>
          <w:szCs w:val="24"/>
        </w:rPr>
      </w:pPr>
      <w:r w:rsidRPr="00EE42A0">
        <w:rPr>
          <w:rFonts w:cs="Times New Roman"/>
          <w:szCs w:val="24"/>
        </w:rPr>
        <w:t xml:space="preserve">More fundamentally, some legal </w:t>
      </w:r>
      <w:proofErr w:type="gramStart"/>
      <w:r w:rsidRPr="00EE42A0">
        <w:rPr>
          <w:rFonts w:cs="Times New Roman"/>
          <w:szCs w:val="24"/>
        </w:rPr>
        <w:t>scholars</w:t>
      </w:r>
      <w:proofErr w:type="gramEnd"/>
      <w:r w:rsidRPr="00EE42A0">
        <w:rPr>
          <w:rFonts w:cs="Times New Roman"/>
          <w:szCs w:val="24"/>
        </w:rPr>
        <w:t xml:space="preserve"> </w:t>
      </w:r>
      <w:r w:rsidR="003D303A" w:rsidRPr="00EE42A0">
        <w:rPr>
          <w:rFonts w:cs="Times New Roman"/>
          <w:szCs w:val="24"/>
        </w:rPr>
        <w:t>debate</w:t>
      </w:r>
      <w:r w:rsidRPr="00EE42A0">
        <w:rPr>
          <w:rFonts w:cs="Times New Roman"/>
          <w:szCs w:val="24"/>
        </w:rPr>
        <w:t xml:space="preserve"> </w:t>
      </w:r>
      <w:r w:rsidR="003D303A" w:rsidRPr="00EE42A0">
        <w:rPr>
          <w:rFonts w:cs="Times New Roman"/>
          <w:szCs w:val="24"/>
        </w:rPr>
        <w:t>whether</w:t>
      </w:r>
      <w:r w:rsidRPr="00EE42A0">
        <w:rPr>
          <w:rFonts w:cs="Times New Roman"/>
          <w:szCs w:val="24"/>
        </w:rPr>
        <w:t xml:space="preserve"> </w:t>
      </w:r>
      <w:r w:rsidR="003D303A" w:rsidRPr="00EE42A0">
        <w:rPr>
          <w:rFonts w:cs="Times New Roman"/>
          <w:szCs w:val="24"/>
        </w:rPr>
        <w:t xml:space="preserve">international </w:t>
      </w:r>
      <w:r w:rsidRPr="00EE42A0">
        <w:rPr>
          <w:rFonts w:cs="Times New Roman"/>
          <w:szCs w:val="24"/>
        </w:rPr>
        <w:t xml:space="preserve">law can be expected to be an effective remedy against corruption </w:t>
      </w:r>
      <w:r w:rsidR="00017EC6" w:rsidRPr="00EE42A0">
        <w:rPr>
          <w:rFonts w:cs="Times New Roman"/>
          <w:szCs w:val="24"/>
        </w:rPr>
        <w:t>(Davis 2012)</w:t>
      </w:r>
      <w:r w:rsidR="003D303A" w:rsidRPr="00EE42A0">
        <w:rPr>
          <w:rFonts w:cs="Times New Roman"/>
          <w:szCs w:val="24"/>
        </w:rPr>
        <w:t xml:space="preserve">. </w:t>
      </w:r>
      <w:r w:rsidR="006E3BE8" w:rsidRPr="00EE42A0">
        <w:rPr>
          <w:rFonts w:cs="Times New Roman"/>
          <w:szCs w:val="24"/>
        </w:rPr>
        <w:t>Optimists would stress that</w:t>
      </w:r>
      <w:r w:rsidR="003D303A" w:rsidRPr="00EE42A0">
        <w:rPr>
          <w:rFonts w:cs="Times New Roman"/>
          <w:szCs w:val="24"/>
        </w:rPr>
        <w:t xml:space="preserve"> i</w:t>
      </w:r>
      <w:r w:rsidR="0040742D" w:rsidRPr="00EE42A0">
        <w:rPr>
          <w:rFonts w:cs="Times New Roman"/>
          <w:szCs w:val="24"/>
        </w:rPr>
        <w:t xml:space="preserve">nternational agreements </w:t>
      </w:r>
      <w:r w:rsidR="003D303A" w:rsidRPr="00EE42A0">
        <w:rPr>
          <w:rFonts w:cs="Times New Roman"/>
          <w:szCs w:val="24"/>
        </w:rPr>
        <w:t>indeed</w:t>
      </w:r>
      <w:r w:rsidR="0040742D" w:rsidRPr="00EE42A0">
        <w:rPr>
          <w:rFonts w:cs="Times New Roman"/>
          <w:szCs w:val="24"/>
        </w:rPr>
        <w:t xml:space="preserve"> </w:t>
      </w:r>
      <w:r w:rsidR="0090056E" w:rsidRPr="00EE42A0">
        <w:rPr>
          <w:rFonts w:cs="Times New Roman"/>
          <w:szCs w:val="24"/>
        </w:rPr>
        <w:t xml:space="preserve">have </w:t>
      </w:r>
      <w:r w:rsidR="0040742D" w:rsidRPr="00EE42A0">
        <w:rPr>
          <w:rFonts w:cs="Times New Roman"/>
          <w:szCs w:val="24"/>
        </w:rPr>
        <w:t>made a mark.</w:t>
      </w:r>
      <w:r w:rsidR="00AF5895" w:rsidRPr="00EE42A0">
        <w:rPr>
          <w:rFonts w:cs="Times New Roman"/>
          <w:szCs w:val="24"/>
        </w:rPr>
        <w:t xml:space="preserve"> While certain aspects of corruption were illegal in many countries long before the 2000s, the adoption of UNCAC and regional treaties sparked further </w:t>
      </w:r>
      <w:r w:rsidR="004C22A1" w:rsidRPr="00EE42A0">
        <w:rPr>
          <w:rFonts w:cs="Times New Roman"/>
          <w:szCs w:val="24"/>
        </w:rPr>
        <w:t>change</w:t>
      </w:r>
      <w:r w:rsidR="00AF5895" w:rsidRPr="00EE42A0">
        <w:rPr>
          <w:rFonts w:cs="Times New Roman"/>
          <w:szCs w:val="24"/>
        </w:rPr>
        <w:t xml:space="preserve">. Many African states, for instance, </w:t>
      </w:r>
      <w:r w:rsidR="0040742D" w:rsidRPr="00EE42A0">
        <w:rPr>
          <w:rFonts w:cs="Times New Roman"/>
          <w:szCs w:val="24"/>
        </w:rPr>
        <w:t>introduced new anti-corruption laws</w:t>
      </w:r>
      <w:r w:rsidR="00AF5895" w:rsidRPr="00EE42A0">
        <w:rPr>
          <w:rFonts w:cs="Times New Roman"/>
          <w:szCs w:val="24"/>
        </w:rPr>
        <w:t xml:space="preserve"> and institutions</w:t>
      </w:r>
      <w:r w:rsidR="0040742D" w:rsidRPr="00EE42A0">
        <w:rPr>
          <w:rFonts w:cs="Times New Roman"/>
          <w:szCs w:val="24"/>
        </w:rPr>
        <w:t xml:space="preserve"> to comply with treaty commitments</w:t>
      </w:r>
      <w:r w:rsidR="00AF5895"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Hatchard</w:t>
      </w:r>
      <w:proofErr w:type="spellEnd"/>
      <w:r w:rsidR="00017EC6" w:rsidRPr="00EE42A0">
        <w:rPr>
          <w:rFonts w:cs="Times New Roman"/>
          <w:szCs w:val="24"/>
        </w:rPr>
        <w:t xml:space="preserve"> 2014, 33)</w:t>
      </w:r>
      <w:r w:rsidR="003D303A" w:rsidRPr="00EE42A0">
        <w:rPr>
          <w:rFonts w:cs="Times New Roman"/>
          <w:szCs w:val="24"/>
        </w:rPr>
        <w:t>.</w:t>
      </w:r>
      <w:r w:rsidR="00AF5895" w:rsidRPr="00EE42A0">
        <w:rPr>
          <w:rFonts w:cs="Times New Roman"/>
          <w:szCs w:val="24"/>
        </w:rPr>
        <w:t xml:space="preserve"> </w:t>
      </w:r>
      <w:r w:rsidR="001F6E7E" w:rsidRPr="00EE42A0">
        <w:rPr>
          <w:rFonts w:cs="Times New Roman"/>
          <w:szCs w:val="24"/>
        </w:rPr>
        <w:t>T</w:t>
      </w:r>
      <w:r w:rsidR="004F0F24" w:rsidRPr="00EE42A0">
        <w:rPr>
          <w:rFonts w:cs="Times New Roman"/>
          <w:szCs w:val="24"/>
        </w:rPr>
        <w:t>his effect</w:t>
      </w:r>
      <w:r w:rsidR="001F6E7E" w:rsidRPr="00EE42A0">
        <w:rPr>
          <w:rFonts w:cs="Times New Roman"/>
          <w:szCs w:val="24"/>
        </w:rPr>
        <w:t xml:space="preserve"> becomes obvious when looking at</w:t>
      </w:r>
      <w:r w:rsidR="00AF5895" w:rsidRPr="00EE42A0">
        <w:rPr>
          <w:rFonts w:cs="Times New Roman"/>
          <w:szCs w:val="24"/>
        </w:rPr>
        <w:t xml:space="preserve"> national anti-corruption laws and authorities from Afghanistan to Zimbabwe</w:t>
      </w:r>
      <w:r w:rsidR="004F0F24" w:rsidRPr="00EE42A0">
        <w:rPr>
          <w:rFonts w:cs="Times New Roman"/>
          <w:szCs w:val="24"/>
        </w:rPr>
        <w:t xml:space="preserve">, </w:t>
      </w:r>
      <w:r w:rsidR="001F6E7E" w:rsidRPr="00EE42A0">
        <w:rPr>
          <w:rFonts w:cs="Times New Roman"/>
          <w:szCs w:val="24"/>
        </w:rPr>
        <w:t xml:space="preserve">which </w:t>
      </w:r>
      <w:r w:rsidR="004F0F24" w:rsidRPr="00EE42A0">
        <w:rPr>
          <w:rFonts w:cs="Times New Roman"/>
          <w:szCs w:val="24"/>
        </w:rPr>
        <w:t xml:space="preserve">often </w:t>
      </w:r>
      <w:r w:rsidR="001F6E7E" w:rsidRPr="00EE42A0">
        <w:rPr>
          <w:rFonts w:cs="Times New Roman"/>
          <w:szCs w:val="24"/>
        </w:rPr>
        <w:t>bear</w:t>
      </w:r>
      <w:r w:rsidR="004F0F24" w:rsidRPr="00EE42A0">
        <w:rPr>
          <w:rFonts w:cs="Times New Roman"/>
          <w:szCs w:val="24"/>
        </w:rPr>
        <w:t xml:space="preserve"> recent dates of adoption or amendment </w:t>
      </w:r>
      <w:r w:rsidR="00017EC6" w:rsidRPr="00EE42A0">
        <w:rPr>
          <w:rFonts w:cs="Times New Roman"/>
          <w:szCs w:val="24"/>
        </w:rPr>
        <w:t>(UNODC 2019)</w:t>
      </w:r>
      <w:r w:rsidR="00AF5895" w:rsidRPr="00EE42A0">
        <w:rPr>
          <w:rFonts w:cs="Times New Roman"/>
          <w:szCs w:val="24"/>
        </w:rPr>
        <w:t>.</w:t>
      </w:r>
      <w:r w:rsidR="0040742D" w:rsidRPr="00EE42A0">
        <w:rPr>
          <w:rFonts w:cs="Times New Roman"/>
          <w:szCs w:val="24"/>
        </w:rPr>
        <w:t xml:space="preserve"> </w:t>
      </w:r>
      <w:r w:rsidR="0090056E" w:rsidRPr="00EE42A0">
        <w:rPr>
          <w:rFonts w:cs="Times New Roman"/>
          <w:szCs w:val="24"/>
        </w:rPr>
        <w:t>O</w:t>
      </w:r>
      <w:r w:rsidR="0040742D" w:rsidRPr="00EE42A0">
        <w:rPr>
          <w:rFonts w:cs="Times New Roman"/>
          <w:szCs w:val="24"/>
        </w:rPr>
        <w:t>ne of the most wide-spread institutional reforms has been the creation of national anti-corruption agencies</w:t>
      </w:r>
      <w:r w:rsidR="004C22A1" w:rsidRPr="00EE42A0">
        <w:rPr>
          <w:rFonts w:cs="Times New Roman"/>
          <w:szCs w:val="24"/>
        </w:rPr>
        <w:t xml:space="preserve">, although </w:t>
      </w:r>
      <w:r w:rsidR="0040742D" w:rsidRPr="00EE42A0">
        <w:rPr>
          <w:rFonts w:cs="Times New Roman"/>
          <w:szCs w:val="24"/>
        </w:rPr>
        <w:t>enthusiasm</w:t>
      </w:r>
      <w:r w:rsidR="004C22A1" w:rsidRPr="00EE42A0">
        <w:rPr>
          <w:rFonts w:cs="Times New Roman"/>
          <w:szCs w:val="24"/>
        </w:rPr>
        <w:t xml:space="preserve"> about such institutions has since dampened</w:t>
      </w:r>
      <w:r w:rsidR="0040742D" w:rsidRPr="00EE42A0">
        <w:rPr>
          <w:rFonts w:cs="Times New Roman"/>
          <w:szCs w:val="24"/>
        </w:rPr>
        <w:t xml:space="preserve"> among academics and policy experts </w:t>
      </w:r>
      <w:r w:rsidR="00017EC6" w:rsidRPr="00EE42A0">
        <w:rPr>
          <w:rFonts w:cs="Times New Roman"/>
          <w:szCs w:val="24"/>
        </w:rPr>
        <w:t>(de Sousa 2010)</w:t>
      </w:r>
      <w:r w:rsidR="0040742D" w:rsidRPr="00EE42A0">
        <w:rPr>
          <w:rFonts w:cs="Times New Roman"/>
          <w:szCs w:val="24"/>
        </w:rPr>
        <w:t xml:space="preserve">. </w:t>
      </w:r>
    </w:p>
    <w:p w14:paraId="3BA7A5FD" w14:textId="01983BAC" w:rsidR="0040742D" w:rsidRPr="00EE42A0" w:rsidRDefault="004F0F24" w:rsidP="00EE42A0">
      <w:pPr>
        <w:ind w:firstLine="720"/>
        <w:jc w:val="both"/>
        <w:rPr>
          <w:rFonts w:cs="Times New Roman"/>
          <w:szCs w:val="24"/>
        </w:rPr>
      </w:pPr>
      <w:r w:rsidRPr="00EE42A0">
        <w:rPr>
          <w:rFonts w:cs="Times New Roman"/>
          <w:szCs w:val="24"/>
        </w:rPr>
        <w:t>This brings us to the skeptical perspective</w:t>
      </w:r>
      <w:r w:rsidR="001F6E7E" w:rsidRPr="00EE42A0">
        <w:rPr>
          <w:rFonts w:cs="Times New Roman"/>
          <w:szCs w:val="24"/>
        </w:rPr>
        <w:t xml:space="preserve">, according to which </w:t>
      </w:r>
      <w:r w:rsidR="006E3BE8" w:rsidRPr="00EE42A0">
        <w:rPr>
          <w:rFonts w:cs="Times New Roman"/>
          <w:szCs w:val="24"/>
        </w:rPr>
        <w:t xml:space="preserve">anti-corruption </w:t>
      </w:r>
      <w:r w:rsidR="00192C58" w:rsidRPr="00EE42A0">
        <w:rPr>
          <w:rFonts w:cs="Times New Roman"/>
          <w:szCs w:val="24"/>
        </w:rPr>
        <w:t xml:space="preserve">efforts </w:t>
      </w:r>
      <w:r w:rsidR="006E3BE8" w:rsidRPr="00EE42A0">
        <w:rPr>
          <w:rFonts w:cs="Times New Roman"/>
          <w:szCs w:val="24"/>
        </w:rPr>
        <w:t xml:space="preserve">are unlikely to systematically change incentives or serve as sources of moral persuasion. Critics contend that anti-corruption institutions might be captured by elites and that legal rules </w:t>
      </w:r>
      <w:r w:rsidR="008C54A5" w:rsidRPr="00EE42A0">
        <w:rPr>
          <w:rFonts w:cs="Times New Roman"/>
          <w:szCs w:val="24"/>
        </w:rPr>
        <w:t>have little traction</w:t>
      </w:r>
      <w:r w:rsidR="006E3BE8" w:rsidRPr="00EE42A0">
        <w:rPr>
          <w:rFonts w:cs="Times New Roman"/>
          <w:szCs w:val="24"/>
        </w:rPr>
        <w:t xml:space="preserve"> in the context of limited statehood or developing economies.</w:t>
      </w:r>
      <w:r w:rsidR="008C54A5" w:rsidRPr="00EE42A0">
        <w:rPr>
          <w:rFonts w:cs="Times New Roman"/>
          <w:szCs w:val="24"/>
        </w:rPr>
        <w:t xml:space="preserve"> In addition to</w:t>
      </w:r>
      <w:r w:rsidR="006E3BE8" w:rsidRPr="00EE42A0">
        <w:rPr>
          <w:rFonts w:cs="Times New Roman"/>
          <w:szCs w:val="24"/>
        </w:rPr>
        <w:t xml:space="preserve"> </w:t>
      </w:r>
      <w:r w:rsidR="008C54A5" w:rsidRPr="00EE42A0">
        <w:rPr>
          <w:rFonts w:cs="Times New Roman"/>
          <w:szCs w:val="24"/>
        </w:rPr>
        <w:t>such</w:t>
      </w:r>
      <w:r w:rsidR="006E3BE8" w:rsidRPr="00EE42A0">
        <w:rPr>
          <w:rFonts w:cs="Times New Roman"/>
          <w:szCs w:val="24"/>
        </w:rPr>
        <w:t xml:space="preserve"> general concerns, skeptics argue that </w:t>
      </w:r>
      <w:r w:rsidR="006E3BE8" w:rsidRPr="00EE42A0">
        <w:rPr>
          <w:rFonts w:cs="Times New Roman"/>
          <w:i/>
          <w:szCs w:val="24"/>
        </w:rPr>
        <w:t>international</w:t>
      </w:r>
      <w:r w:rsidR="006E3BE8" w:rsidRPr="00EE42A0">
        <w:rPr>
          <w:rFonts w:cs="Times New Roman"/>
          <w:szCs w:val="24"/>
        </w:rPr>
        <w:t xml:space="preserve"> (and thus: external) actors </w:t>
      </w:r>
      <w:r w:rsidR="008C54A5" w:rsidRPr="00EE42A0">
        <w:rPr>
          <w:rFonts w:cs="Times New Roman"/>
          <w:szCs w:val="24"/>
        </w:rPr>
        <w:t xml:space="preserve">are often unable to effectively tackle corruption because of their limited willingness, power, knowledge, and/or legitimacy </w:t>
      </w:r>
      <w:r w:rsidR="00017EC6" w:rsidRPr="00EE42A0">
        <w:rPr>
          <w:rFonts w:cs="Times New Roman"/>
          <w:szCs w:val="24"/>
        </w:rPr>
        <w:t>(Davis 2012, 333–35)</w:t>
      </w:r>
      <w:r w:rsidR="006E3BE8" w:rsidRPr="00EE42A0">
        <w:rPr>
          <w:rFonts w:cs="Times New Roman"/>
          <w:szCs w:val="24"/>
        </w:rPr>
        <w:t xml:space="preserve">. </w:t>
      </w:r>
    </w:p>
    <w:p w14:paraId="1764C7A4" w14:textId="33E1CBBC" w:rsidR="00EB696B" w:rsidRPr="00EE42A0" w:rsidRDefault="00192C58" w:rsidP="00EE42A0">
      <w:pPr>
        <w:ind w:firstLine="720"/>
        <w:jc w:val="both"/>
        <w:rPr>
          <w:rFonts w:cs="Times New Roman"/>
          <w:szCs w:val="24"/>
        </w:rPr>
      </w:pPr>
      <w:r w:rsidRPr="00EE42A0">
        <w:rPr>
          <w:rFonts w:cs="Times New Roman"/>
          <w:szCs w:val="24"/>
        </w:rPr>
        <w:t>To be sure</w:t>
      </w:r>
      <w:r w:rsidR="004C22A1" w:rsidRPr="00EE42A0">
        <w:rPr>
          <w:rFonts w:cs="Times New Roman"/>
          <w:szCs w:val="24"/>
        </w:rPr>
        <w:t xml:space="preserve">, </w:t>
      </w:r>
      <w:r w:rsidR="00C777BD" w:rsidRPr="00EE42A0">
        <w:rPr>
          <w:rFonts w:cs="Times New Roman"/>
          <w:szCs w:val="24"/>
        </w:rPr>
        <w:t xml:space="preserve">no robust link between the ratification of anti-corruption treaties and subsequent improvements in the quality of government has been found </w:t>
      </w:r>
      <w:r w:rsidR="00017EC6" w:rsidRPr="00EE42A0">
        <w:rPr>
          <w:rFonts w:cs="Times New Roman"/>
          <w:szCs w:val="24"/>
        </w:rPr>
        <w:t>(</w:t>
      </w:r>
      <w:proofErr w:type="spellStart"/>
      <w:r w:rsidR="00017EC6" w:rsidRPr="00EE42A0">
        <w:rPr>
          <w:rFonts w:cs="Times New Roman"/>
          <w:szCs w:val="24"/>
        </w:rPr>
        <w:t>Mungiu-Pippidi</w:t>
      </w:r>
      <w:proofErr w:type="spellEnd"/>
      <w:r w:rsidR="00017EC6" w:rsidRPr="00EE42A0">
        <w:rPr>
          <w:rFonts w:cs="Times New Roman"/>
          <w:szCs w:val="24"/>
        </w:rPr>
        <w:t xml:space="preserve"> et al. 2011)</w:t>
      </w:r>
      <w:r w:rsidR="00C777BD" w:rsidRPr="00EE42A0">
        <w:rPr>
          <w:rFonts w:cs="Times New Roman"/>
          <w:szCs w:val="24"/>
        </w:rPr>
        <w:t xml:space="preserve">. </w:t>
      </w:r>
      <w:r w:rsidR="00AC7CBF" w:rsidRPr="00EE42A0">
        <w:rPr>
          <w:rFonts w:cs="Times New Roman"/>
          <w:szCs w:val="24"/>
        </w:rPr>
        <w:t>The overall consensus in the literature holds that three decades of international anti-corruption efforts have yielded few, if any, positive results</w:t>
      </w:r>
      <w:r w:rsidR="005C1559" w:rsidRPr="00EE42A0">
        <w:rPr>
          <w:rFonts w:cs="Times New Roman"/>
          <w:szCs w:val="24"/>
        </w:rPr>
        <w:t xml:space="preserve"> </w:t>
      </w:r>
      <w:r w:rsidR="00017EC6" w:rsidRPr="00EE42A0">
        <w:rPr>
          <w:rFonts w:cs="Times New Roman"/>
          <w:szCs w:val="24"/>
        </w:rPr>
        <w:t>(Heywood 2018; Johnston 2018)</w:t>
      </w:r>
      <w:r w:rsidR="00AC7CBF" w:rsidRPr="00EE42A0">
        <w:rPr>
          <w:rFonts w:cs="Times New Roman"/>
          <w:szCs w:val="24"/>
        </w:rPr>
        <w:t>.</w:t>
      </w:r>
      <w:r w:rsidR="00223A82" w:rsidRPr="00EE42A0">
        <w:rPr>
          <w:rFonts w:cs="Times New Roman"/>
          <w:szCs w:val="24"/>
        </w:rPr>
        <w:t xml:space="preserve"> </w:t>
      </w:r>
      <w:r w:rsidR="00AC7CBF" w:rsidRPr="00EE42A0">
        <w:rPr>
          <w:rFonts w:cs="Times New Roman"/>
          <w:szCs w:val="24"/>
        </w:rPr>
        <w:t xml:space="preserve"> </w:t>
      </w:r>
      <w:r w:rsidR="00ED043F" w:rsidRPr="00EE42A0">
        <w:rPr>
          <w:rFonts w:cs="Times New Roman"/>
          <w:szCs w:val="24"/>
        </w:rPr>
        <w:t>Clearly, t</w:t>
      </w:r>
      <w:r w:rsidR="00AC7CBF" w:rsidRPr="00EE42A0">
        <w:rPr>
          <w:rFonts w:cs="Times New Roman"/>
          <w:szCs w:val="24"/>
        </w:rPr>
        <w:t xml:space="preserve">he implementation of treaties in national law is no panacea: </w:t>
      </w:r>
      <w:r w:rsidR="00ED043F" w:rsidRPr="00EE42A0">
        <w:rPr>
          <w:rFonts w:cs="Times New Roman"/>
          <w:szCs w:val="24"/>
        </w:rPr>
        <w:t>i</w:t>
      </w:r>
      <w:r w:rsidR="00AC7CBF" w:rsidRPr="00EE42A0">
        <w:rPr>
          <w:rFonts w:cs="Times New Roman"/>
          <w:szCs w:val="24"/>
        </w:rPr>
        <w:t xml:space="preserve">mplementation guarantees </w:t>
      </w:r>
      <w:r w:rsidR="00AC7CBF" w:rsidRPr="00EE42A0">
        <w:rPr>
          <w:rFonts w:cs="Times New Roman"/>
          <w:szCs w:val="24"/>
        </w:rPr>
        <w:lastRenderedPageBreak/>
        <w:t>neither enforcement nor effectiveness</w:t>
      </w:r>
      <w:r w:rsidR="00567351" w:rsidRPr="00EE42A0">
        <w:rPr>
          <w:rFonts w:cs="Times New Roman"/>
          <w:szCs w:val="24"/>
        </w:rPr>
        <w:t>, especially in states with a strong executive and weak judiciary</w:t>
      </w:r>
      <w:r w:rsidR="00AC7CBF" w:rsidRPr="00EE42A0">
        <w:rPr>
          <w:rFonts w:cs="Times New Roman"/>
          <w:szCs w:val="24"/>
        </w:rPr>
        <w:t xml:space="preserve">. </w:t>
      </w:r>
      <w:r w:rsidR="007833F0" w:rsidRPr="00EE42A0">
        <w:rPr>
          <w:rFonts w:cs="Times New Roman"/>
          <w:szCs w:val="24"/>
        </w:rPr>
        <w:t xml:space="preserve">While countries often implemented new policies shortly after they ratified UNCAC, </w:t>
      </w:r>
      <w:r w:rsidR="00AC7CBF" w:rsidRPr="00EE42A0">
        <w:rPr>
          <w:rFonts w:cs="Times New Roman"/>
          <w:szCs w:val="24"/>
        </w:rPr>
        <w:t xml:space="preserve">for example, </w:t>
      </w:r>
      <w:r w:rsidR="007833F0" w:rsidRPr="00EE42A0">
        <w:rPr>
          <w:rFonts w:cs="Times New Roman"/>
          <w:szCs w:val="24"/>
        </w:rPr>
        <w:t xml:space="preserve">these were not necessarily effective </w:t>
      </w:r>
      <w:r w:rsidR="00017EC6" w:rsidRPr="00EE42A0">
        <w:rPr>
          <w:rFonts w:cs="Times New Roman"/>
          <w:szCs w:val="24"/>
        </w:rPr>
        <w:t>(</w:t>
      </w:r>
      <w:proofErr w:type="spellStart"/>
      <w:r w:rsidR="00017EC6" w:rsidRPr="00EE42A0">
        <w:rPr>
          <w:rFonts w:cs="Times New Roman"/>
          <w:szCs w:val="24"/>
        </w:rPr>
        <w:t>Buscaglia</w:t>
      </w:r>
      <w:proofErr w:type="spellEnd"/>
      <w:r w:rsidR="00017EC6" w:rsidRPr="00EE42A0">
        <w:rPr>
          <w:rFonts w:cs="Times New Roman"/>
          <w:szCs w:val="24"/>
        </w:rPr>
        <w:t xml:space="preserve"> 2011)</w:t>
      </w:r>
      <w:r w:rsidR="007833F0" w:rsidRPr="00EE42A0">
        <w:rPr>
          <w:rFonts w:cs="Times New Roman"/>
          <w:szCs w:val="24"/>
        </w:rPr>
        <w:t xml:space="preserve">. </w:t>
      </w:r>
      <w:r w:rsidR="00FE27A8" w:rsidRPr="00EE42A0">
        <w:rPr>
          <w:rFonts w:cs="Times New Roman"/>
          <w:szCs w:val="24"/>
        </w:rPr>
        <w:t xml:space="preserve">One study </w:t>
      </w:r>
      <w:r w:rsidR="00EB696B" w:rsidRPr="00EE42A0">
        <w:rPr>
          <w:rFonts w:cs="Times New Roman"/>
          <w:szCs w:val="24"/>
        </w:rPr>
        <w:t>based on</w:t>
      </w:r>
      <w:r w:rsidR="00FE27A8" w:rsidRPr="00EE42A0">
        <w:rPr>
          <w:rFonts w:cs="Times New Roman"/>
          <w:szCs w:val="24"/>
        </w:rPr>
        <w:t xml:space="preserve"> data from over one hundred countries between 1984 and 2012 </w:t>
      </w:r>
      <w:r w:rsidR="007833F0" w:rsidRPr="00EE42A0">
        <w:rPr>
          <w:rFonts w:cs="Times New Roman"/>
          <w:szCs w:val="24"/>
        </w:rPr>
        <w:t xml:space="preserve">has even argued that the flurry of initiatives led to an </w:t>
      </w:r>
      <w:r w:rsidR="007833F0" w:rsidRPr="00EE42A0">
        <w:rPr>
          <w:rFonts w:cs="Times New Roman"/>
          <w:i/>
          <w:iCs/>
          <w:szCs w:val="24"/>
        </w:rPr>
        <w:t xml:space="preserve">increase </w:t>
      </w:r>
      <w:r w:rsidR="007833F0" w:rsidRPr="00EE42A0">
        <w:rPr>
          <w:rFonts w:cs="Times New Roman"/>
          <w:szCs w:val="24"/>
        </w:rPr>
        <w:t xml:space="preserve">in </w:t>
      </w:r>
      <w:r w:rsidR="007833F0" w:rsidRPr="00EE42A0">
        <w:rPr>
          <w:rFonts w:cs="Times New Roman"/>
          <w:iCs/>
          <w:szCs w:val="24"/>
        </w:rPr>
        <w:t xml:space="preserve">perceived </w:t>
      </w:r>
      <w:r w:rsidR="007833F0" w:rsidRPr="00EE42A0">
        <w:rPr>
          <w:rFonts w:cs="Times New Roman"/>
          <w:szCs w:val="24"/>
        </w:rPr>
        <w:t xml:space="preserve">corruption, simply because citizens and business actors became more sensitive to corrupt practices </w:t>
      </w:r>
      <w:r w:rsidR="00017EC6" w:rsidRPr="00EE42A0">
        <w:rPr>
          <w:rFonts w:cs="Times New Roman"/>
          <w:szCs w:val="24"/>
        </w:rPr>
        <w:t>(Cole 2015)</w:t>
      </w:r>
      <w:r w:rsidR="007833F0" w:rsidRPr="00EE42A0">
        <w:rPr>
          <w:rFonts w:cs="Times New Roman"/>
          <w:szCs w:val="24"/>
        </w:rPr>
        <w:t xml:space="preserve">. </w:t>
      </w:r>
      <w:r w:rsidR="00EB696B" w:rsidRPr="00EE42A0">
        <w:rPr>
          <w:rFonts w:cs="Times New Roman"/>
          <w:szCs w:val="24"/>
        </w:rPr>
        <w:t>Another recent quantitative study suggests that international organizations with relatively corrupt member states are unlikely to enforce anti-corruption agreements</w:t>
      </w:r>
      <w:r w:rsidR="00A40411" w:rsidRPr="00EE42A0">
        <w:rPr>
          <w:rFonts w:cs="Times New Roman"/>
          <w:szCs w:val="24"/>
        </w:rPr>
        <w:t>. In other words, initiatives</w:t>
      </w:r>
      <w:r w:rsidR="008108B7" w:rsidRPr="00EE42A0">
        <w:rPr>
          <w:rFonts w:cs="Times New Roman"/>
          <w:szCs w:val="24"/>
        </w:rPr>
        <w:t xml:space="preserve"> to address domestic corruption</w:t>
      </w:r>
      <w:r w:rsidR="00A40411" w:rsidRPr="00EE42A0">
        <w:rPr>
          <w:rFonts w:cs="Times New Roman"/>
          <w:szCs w:val="24"/>
        </w:rPr>
        <w:t xml:space="preserve"> likely remain</w:t>
      </w:r>
      <w:r w:rsidR="00EB696B" w:rsidRPr="00EE42A0">
        <w:rPr>
          <w:rFonts w:cs="Times New Roman"/>
          <w:szCs w:val="24"/>
        </w:rPr>
        <w:t xml:space="preserve"> ineffective</w:t>
      </w:r>
      <w:r w:rsidR="00A40411" w:rsidRPr="00EE42A0">
        <w:rPr>
          <w:rFonts w:cs="Times New Roman"/>
          <w:szCs w:val="24"/>
        </w:rPr>
        <w:t xml:space="preserve"> “cheap talk”</w:t>
      </w:r>
      <w:r w:rsidR="00EB696B" w:rsidRPr="00EE42A0">
        <w:rPr>
          <w:rFonts w:cs="Times New Roman"/>
          <w:szCs w:val="24"/>
        </w:rPr>
        <w:t xml:space="preserve"> in</w:t>
      </w:r>
      <w:r w:rsidR="00A40411" w:rsidRPr="00EE42A0">
        <w:rPr>
          <w:rFonts w:cs="Times New Roman"/>
          <w:szCs w:val="24"/>
        </w:rPr>
        <w:t xml:space="preserve"> exactly</w:t>
      </w:r>
      <w:r w:rsidR="00EB696B" w:rsidRPr="00EE42A0">
        <w:rPr>
          <w:rFonts w:cs="Times New Roman"/>
          <w:szCs w:val="24"/>
        </w:rPr>
        <w:t xml:space="preserve"> </w:t>
      </w:r>
      <w:r w:rsidR="00A40411" w:rsidRPr="00EE42A0">
        <w:rPr>
          <w:rFonts w:cs="Times New Roman"/>
          <w:szCs w:val="24"/>
        </w:rPr>
        <w:t xml:space="preserve">those </w:t>
      </w:r>
      <w:r w:rsidR="00EB696B" w:rsidRPr="00EE42A0">
        <w:rPr>
          <w:rFonts w:cs="Times New Roman"/>
          <w:szCs w:val="24"/>
        </w:rPr>
        <w:t xml:space="preserve">cases where they would be most useful </w:t>
      </w:r>
      <w:r w:rsidR="00017EC6" w:rsidRPr="00EE42A0">
        <w:rPr>
          <w:rFonts w:cs="Times New Roman"/>
          <w:szCs w:val="24"/>
        </w:rPr>
        <w:t>(Hafner-Burton and Schneider 2019)</w:t>
      </w:r>
      <w:r w:rsidR="00EB696B" w:rsidRPr="00EE42A0">
        <w:rPr>
          <w:rFonts w:cs="Times New Roman"/>
          <w:szCs w:val="24"/>
        </w:rPr>
        <w:t>.</w:t>
      </w:r>
    </w:p>
    <w:p w14:paraId="3B616B18" w14:textId="7851ADE8" w:rsidR="0088464B" w:rsidRPr="00EE42A0" w:rsidRDefault="00FE27A8" w:rsidP="00EE42A0">
      <w:pPr>
        <w:ind w:firstLine="720"/>
        <w:jc w:val="both"/>
        <w:rPr>
          <w:rFonts w:cs="Times New Roman"/>
          <w:szCs w:val="24"/>
        </w:rPr>
      </w:pPr>
      <w:r w:rsidRPr="00EE42A0">
        <w:rPr>
          <w:rFonts w:cs="Times New Roman"/>
          <w:szCs w:val="24"/>
        </w:rPr>
        <w:t xml:space="preserve">With respect to implementation of the OECD </w:t>
      </w:r>
      <w:r w:rsidR="00E85F58" w:rsidRPr="00EE42A0">
        <w:rPr>
          <w:rFonts w:cs="Times New Roman"/>
          <w:szCs w:val="24"/>
        </w:rPr>
        <w:t>C</w:t>
      </w:r>
      <w:r w:rsidRPr="00EE42A0">
        <w:rPr>
          <w:rFonts w:cs="Times New Roman"/>
          <w:szCs w:val="24"/>
        </w:rPr>
        <w:t>onvention</w:t>
      </w:r>
      <w:r w:rsidR="008108B7" w:rsidRPr="00EE42A0">
        <w:rPr>
          <w:rFonts w:cs="Times New Roman"/>
          <w:szCs w:val="24"/>
        </w:rPr>
        <w:t xml:space="preserve"> to curb transnational bribery</w:t>
      </w:r>
      <w:r w:rsidRPr="00EE42A0">
        <w:rPr>
          <w:rFonts w:cs="Times New Roman"/>
          <w:szCs w:val="24"/>
        </w:rPr>
        <w:t xml:space="preserve">, </w:t>
      </w:r>
      <w:r w:rsidR="00031DD0" w:rsidRPr="00EE42A0">
        <w:rPr>
          <w:rFonts w:cs="Times New Roman"/>
          <w:szCs w:val="24"/>
        </w:rPr>
        <w:t xml:space="preserve">the </w:t>
      </w:r>
      <w:bookmarkStart w:id="7" w:name="_Hlk25137231"/>
      <w:r w:rsidR="00031DD0" w:rsidRPr="00EE42A0">
        <w:rPr>
          <w:rFonts w:cs="Times New Roman"/>
          <w:szCs w:val="24"/>
        </w:rPr>
        <w:t xml:space="preserve">empirical </w:t>
      </w:r>
      <w:r w:rsidRPr="00EE42A0">
        <w:rPr>
          <w:rFonts w:cs="Times New Roman"/>
          <w:szCs w:val="24"/>
        </w:rPr>
        <w:t>evidence of impact is decidedly mixed</w:t>
      </w:r>
      <w:bookmarkEnd w:id="7"/>
      <w:r w:rsidRPr="00EE42A0">
        <w:rPr>
          <w:rFonts w:cs="Times New Roman"/>
          <w:szCs w:val="24"/>
        </w:rPr>
        <w:t xml:space="preserve">. </w:t>
      </w:r>
      <w:r w:rsidR="00031DD0" w:rsidRPr="00EE42A0">
        <w:rPr>
          <w:rFonts w:cs="Times New Roman"/>
          <w:szCs w:val="24"/>
        </w:rPr>
        <w:t xml:space="preserve">One study of foreign firms operating in Vietnam found that those from countries party to </w:t>
      </w:r>
      <w:r w:rsidR="00E62F3C" w:rsidRPr="00EE42A0">
        <w:rPr>
          <w:rFonts w:cs="Times New Roman"/>
          <w:szCs w:val="24"/>
        </w:rPr>
        <w:t xml:space="preserve">the </w:t>
      </w:r>
      <w:r w:rsidR="00031DD0" w:rsidRPr="00EE42A0">
        <w:rPr>
          <w:rFonts w:cs="Times New Roman"/>
          <w:szCs w:val="24"/>
        </w:rPr>
        <w:t xml:space="preserve">Convention reduced their payments of certain kinds of illicit fees when the chances of discovery increased due to the Convention’s monitoring and enforcement processes. </w:t>
      </w:r>
      <w:r w:rsidR="000A3199" w:rsidRPr="00EE42A0">
        <w:rPr>
          <w:rFonts w:cs="Times New Roman"/>
          <w:szCs w:val="24"/>
        </w:rPr>
        <w:t>However</w:t>
      </w:r>
      <w:r w:rsidR="005C1559" w:rsidRPr="00EE42A0">
        <w:rPr>
          <w:rFonts w:cs="Times New Roman"/>
          <w:szCs w:val="24"/>
        </w:rPr>
        <w:t>,</w:t>
      </w:r>
      <w:r w:rsidR="00031DD0" w:rsidRPr="00EE42A0">
        <w:rPr>
          <w:rFonts w:cs="Times New Roman"/>
          <w:szCs w:val="24"/>
        </w:rPr>
        <w:t xml:space="preserve"> the </w:t>
      </w:r>
      <w:r w:rsidR="00A71136" w:rsidRPr="00EE42A0">
        <w:rPr>
          <w:rFonts w:cs="Times New Roman"/>
          <w:szCs w:val="24"/>
        </w:rPr>
        <w:t xml:space="preserve">same </w:t>
      </w:r>
      <w:r w:rsidR="00031DD0" w:rsidRPr="00EE42A0">
        <w:rPr>
          <w:rFonts w:cs="Times New Roman"/>
          <w:szCs w:val="24"/>
        </w:rPr>
        <w:t xml:space="preserve">study </w:t>
      </w:r>
      <w:r w:rsidR="000A3199" w:rsidRPr="00EE42A0">
        <w:rPr>
          <w:rFonts w:cs="Times New Roman"/>
          <w:szCs w:val="24"/>
        </w:rPr>
        <w:t xml:space="preserve">also </w:t>
      </w:r>
      <w:r w:rsidR="00031DD0" w:rsidRPr="00EE42A0">
        <w:rPr>
          <w:rFonts w:cs="Times New Roman"/>
          <w:szCs w:val="24"/>
        </w:rPr>
        <w:t>observed a</w:t>
      </w:r>
      <w:r w:rsidR="00E85F58" w:rsidRPr="00EE42A0">
        <w:rPr>
          <w:rFonts w:cs="Times New Roman"/>
          <w:szCs w:val="24"/>
        </w:rPr>
        <w:t>n</w:t>
      </w:r>
      <w:r w:rsidR="00031DD0" w:rsidRPr="00EE42A0">
        <w:rPr>
          <w:rFonts w:cs="Times New Roman"/>
          <w:szCs w:val="24"/>
        </w:rPr>
        <w:t xml:space="preserve"> </w:t>
      </w:r>
      <w:r w:rsidR="00031DD0" w:rsidRPr="00EE42A0">
        <w:rPr>
          <w:rFonts w:cs="Times New Roman"/>
          <w:i/>
          <w:iCs/>
          <w:szCs w:val="24"/>
        </w:rPr>
        <w:t>increase</w:t>
      </w:r>
      <w:r w:rsidR="00031DD0" w:rsidRPr="00EE42A0">
        <w:rPr>
          <w:rFonts w:cs="Times New Roman"/>
          <w:szCs w:val="24"/>
        </w:rPr>
        <w:t xml:space="preserve"> in corruption </w:t>
      </w:r>
      <w:r w:rsidR="000A3199" w:rsidRPr="00EE42A0">
        <w:rPr>
          <w:rFonts w:cs="Times New Roman"/>
          <w:szCs w:val="24"/>
        </w:rPr>
        <w:t>among firms from non-signatory states during the same period</w:t>
      </w:r>
      <w:r w:rsidR="008A1C40" w:rsidRPr="00EE42A0">
        <w:rPr>
          <w:rFonts w:cs="Times New Roman"/>
          <w:szCs w:val="24"/>
        </w:rPr>
        <w:t xml:space="preserve"> </w:t>
      </w:r>
      <w:r w:rsidR="00017EC6" w:rsidRPr="00EE42A0">
        <w:rPr>
          <w:rFonts w:cs="Times New Roman"/>
          <w:szCs w:val="24"/>
        </w:rPr>
        <w:t xml:space="preserve">(Jensen and </w:t>
      </w:r>
      <w:proofErr w:type="spellStart"/>
      <w:r w:rsidR="00017EC6" w:rsidRPr="00EE42A0">
        <w:rPr>
          <w:rFonts w:cs="Times New Roman"/>
          <w:szCs w:val="24"/>
        </w:rPr>
        <w:t>Malesky</w:t>
      </w:r>
      <w:proofErr w:type="spellEnd"/>
      <w:r w:rsidR="00017EC6" w:rsidRPr="00EE42A0">
        <w:rPr>
          <w:rFonts w:cs="Times New Roman"/>
          <w:szCs w:val="24"/>
        </w:rPr>
        <w:t xml:space="preserve"> 2018)</w:t>
      </w:r>
      <w:r w:rsidR="000A3199" w:rsidRPr="00EE42A0">
        <w:rPr>
          <w:rFonts w:cs="Times New Roman"/>
          <w:szCs w:val="24"/>
        </w:rPr>
        <w:t xml:space="preserve">. Even among </w:t>
      </w:r>
      <w:r w:rsidR="00A71136" w:rsidRPr="00EE42A0">
        <w:rPr>
          <w:rFonts w:cs="Times New Roman"/>
          <w:szCs w:val="24"/>
        </w:rPr>
        <w:t xml:space="preserve">the Convention’s </w:t>
      </w:r>
      <w:r w:rsidR="000A3199" w:rsidRPr="00EE42A0">
        <w:rPr>
          <w:rFonts w:cs="Times New Roman"/>
          <w:szCs w:val="24"/>
        </w:rPr>
        <w:t>signatory states, only a few countries are active enforcers</w:t>
      </w:r>
      <w:r w:rsidR="00C44888" w:rsidRPr="00EE42A0">
        <w:rPr>
          <w:rFonts w:cs="Times New Roman"/>
          <w:szCs w:val="24"/>
        </w:rPr>
        <w:t>.</w:t>
      </w:r>
      <w:r w:rsidR="00A71136" w:rsidRPr="00EE42A0">
        <w:rPr>
          <w:rFonts w:cs="Times New Roman"/>
          <w:szCs w:val="24"/>
        </w:rPr>
        <w:t xml:space="preserve"> </w:t>
      </w:r>
      <w:r w:rsidR="00C44888" w:rsidRPr="00EE42A0">
        <w:rPr>
          <w:rFonts w:cs="Times New Roman"/>
          <w:szCs w:val="24"/>
        </w:rPr>
        <w:t>C</w:t>
      </w:r>
      <w:r w:rsidR="000A3199" w:rsidRPr="00EE42A0">
        <w:rPr>
          <w:rFonts w:cs="Times New Roman"/>
          <w:szCs w:val="24"/>
        </w:rPr>
        <w:t xml:space="preserve">ountervailing pressures and electoral incentives in wealthy democracies </w:t>
      </w:r>
      <w:r w:rsidR="00192C58" w:rsidRPr="00EE42A0">
        <w:rPr>
          <w:rFonts w:cs="Times New Roman"/>
          <w:szCs w:val="24"/>
        </w:rPr>
        <w:t xml:space="preserve">sometimes </w:t>
      </w:r>
      <w:r w:rsidR="000A3199" w:rsidRPr="00EE42A0">
        <w:rPr>
          <w:rFonts w:cs="Times New Roman"/>
          <w:szCs w:val="24"/>
        </w:rPr>
        <w:t xml:space="preserve">promote </w:t>
      </w:r>
      <w:r w:rsidR="000A3199" w:rsidRPr="00EE42A0">
        <w:rPr>
          <w:rFonts w:cs="Times New Roman"/>
          <w:i/>
          <w:iCs/>
          <w:szCs w:val="24"/>
        </w:rPr>
        <w:t>non-</w:t>
      </w:r>
      <w:r w:rsidR="000A3199" w:rsidRPr="00EE42A0">
        <w:rPr>
          <w:rFonts w:cs="Times New Roman"/>
          <w:szCs w:val="24"/>
        </w:rPr>
        <w:t>compliance with international anti-bribery rules</w:t>
      </w:r>
      <w:r w:rsidR="008A1C40" w:rsidRPr="00EE42A0">
        <w:rPr>
          <w:rFonts w:cs="Times New Roman"/>
          <w:szCs w:val="24"/>
        </w:rPr>
        <w:t xml:space="preserve"> </w:t>
      </w:r>
      <w:r w:rsidR="00017EC6" w:rsidRPr="00EE42A0">
        <w:rPr>
          <w:rFonts w:cs="Times New Roman"/>
          <w:szCs w:val="24"/>
        </w:rPr>
        <w:t>(Gilbert and Sharman 2016; Gutterman 2017)</w:t>
      </w:r>
      <w:r w:rsidR="00C44888" w:rsidRPr="00EE42A0">
        <w:rPr>
          <w:rFonts w:cs="Times New Roman"/>
          <w:szCs w:val="24"/>
        </w:rPr>
        <w:t>.</w:t>
      </w:r>
    </w:p>
    <w:p w14:paraId="7EFCFBE5" w14:textId="676BF23F" w:rsidR="008108B7" w:rsidRPr="00EE42A0" w:rsidRDefault="00AE3FEC" w:rsidP="00EE42A0">
      <w:pPr>
        <w:ind w:firstLine="720"/>
        <w:jc w:val="both"/>
        <w:rPr>
          <w:rFonts w:cs="Times New Roman"/>
          <w:szCs w:val="24"/>
        </w:rPr>
      </w:pPr>
      <w:r w:rsidRPr="00EE42A0">
        <w:rPr>
          <w:rFonts w:cs="Times New Roman"/>
          <w:szCs w:val="24"/>
        </w:rPr>
        <w:t>T</w:t>
      </w:r>
      <w:r w:rsidR="007833F0" w:rsidRPr="00EE42A0">
        <w:rPr>
          <w:rFonts w:cs="Times New Roman"/>
          <w:szCs w:val="24"/>
        </w:rPr>
        <w:t xml:space="preserve">hese empirical </w:t>
      </w:r>
      <w:r w:rsidRPr="00EE42A0">
        <w:rPr>
          <w:rFonts w:cs="Times New Roman"/>
          <w:szCs w:val="24"/>
        </w:rPr>
        <w:t>findings</w:t>
      </w:r>
      <w:r w:rsidR="007833F0" w:rsidRPr="00EE42A0">
        <w:rPr>
          <w:rFonts w:cs="Times New Roman"/>
          <w:szCs w:val="24"/>
        </w:rPr>
        <w:t xml:space="preserve"> are difficult to </w:t>
      </w:r>
      <w:r w:rsidR="00734EC4" w:rsidRPr="00EE42A0">
        <w:rPr>
          <w:rFonts w:cs="Times New Roman"/>
          <w:szCs w:val="24"/>
        </w:rPr>
        <w:t xml:space="preserve">generalize and </w:t>
      </w:r>
      <w:r w:rsidRPr="00EE42A0">
        <w:rPr>
          <w:rFonts w:cs="Times New Roman"/>
          <w:szCs w:val="24"/>
        </w:rPr>
        <w:t>compare</w:t>
      </w:r>
      <w:r w:rsidR="008A1C40" w:rsidRPr="00EE42A0">
        <w:rPr>
          <w:rFonts w:cs="Times New Roman"/>
          <w:szCs w:val="24"/>
        </w:rPr>
        <w:t xml:space="preserve"> </w:t>
      </w:r>
      <w:r w:rsidR="007833F0" w:rsidRPr="00EE42A0">
        <w:rPr>
          <w:rFonts w:cs="Times New Roman"/>
          <w:szCs w:val="24"/>
        </w:rPr>
        <w:t>because of diverging</w:t>
      </w:r>
      <w:r w:rsidRPr="00EE42A0">
        <w:rPr>
          <w:rFonts w:cs="Times New Roman"/>
          <w:szCs w:val="24"/>
        </w:rPr>
        <w:t xml:space="preserve"> </w:t>
      </w:r>
      <w:r w:rsidR="007833F0" w:rsidRPr="00EE42A0">
        <w:rPr>
          <w:rFonts w:cs="Times New Roman"/>
          <w:szCs w:val="24"/>
        </w:rPr>
        <w:t xml:space="preserve">theoretical assumptions, </w:t>
      </w:r>
      <w:r w:rsidRPr="00EE42A0">
        <w:rPr>
          <w:rFonts w:cs="Times New Roman"/>
          <w:szCs w:val="24"/>
        </w:rPr>
        <w:t>statistical techniques, and operationalizations of the notoriously slippery concept of corruption.</w:t>
      </w:r>
      <w:r w:rsidR="00567351" w:rsidRPr="00EE42A0">
        <w:rPr>
          <w:rFonts w:cs="Times New Roman"/>
          <w:szCs w:val="24"/>
        </w:rPr>
        <w:t xml:space="preserve"> All quantitative studies relying on country-level corruption data should be taken with a grain of salt given the questionable quality of comparative data (Heywood and Rose 2014</w:t>
      </w:r>
      <w:r w:rsidR="008108B7" w:rsidRPr="00EE42A0">
        <w:rPr>
          <w:rFonts w:cs="Times New Roman"/>
          <w:szCs w:val="24"/>
        </w:rPr>
        <w:t>; Knack 2007</w:t>
      </w:r>
      <w:r w:rsidR="00567351" w:rsidRPr="00EE42A0">
        <w:rPr>
          <w:rFonts w:cs="Times New Roman"/>
          <w:szCs w:val="24"/>
        </w:rPr>
        <w:t>).</w:t>
      </w:r>
      <w:r w:rsidR="008A1C40" w:rsidRPr="00EE42A0">
        <w:rPr>
          <w:rFonts w:cs="Times New Roman"/>
          <w:szCs w:val="24"/>
        </w:rPr>
        <w:t xml:space="preserve"> </w:t>
      </w:r>
      <w:r w:rsidRPr="00EE42A0">
        <w:rPr>
          <w:rFonts w:cs="Times New Roman"/>
          <w:szCs w:val="24"/>
        </w:rPr>
        <w:t xml:space="preserve">Yet overall, the skeptical perspective seems to prevail. </w:t>
      </w:r>
      <w:r w:rsidRPr="00EE42A0">
        <w:rPr>
          <w:rFonts w:cs="Times New Roman"/>
          <w:szCs w:val="24"/>
        </w:rPr>
        <w:lastRenderedPageBreak/>
        <w:t>In many countries, corruption does not appear to be a principal-agent problem amenable to legal-technical intervention. When the highest political elites are entrenched in corrupt networks, international commitments cannot change the fundamental incentives</w:t>
      </w:r>
      <w:r w:rsidR="006B3625" w:rsidRPr="00EE42A0">
        <w:rPr>
          <w:rFonts w:cs="Times New Roman"/>
          <w:szCs w:val="24"/>
        </w:rPr>
        <w:t xml:space="preserve"> – </w:t>
      </w:r>
      <w:r w:rsidRPr="00EE42A0">
        <w:rPr>
          <w:rFonts w:cs="Times New Roman"/>
          <w:szCs w:val="24"/>
        </w:rPr>
        <w:t xml:space="preserve">even </w:t>
      </w:r>
      <w:r w:rsidR="006B3625" w:rsidRPr="00EE42A0">
        <w:rPr>
          <w:rFonts w:cs="Times New Roman"/>
          <w:szCs w:val="24"/>
        </w:rPr>
        <w:t xml:space="preserve">when </w:t>
      </w:r>
      <w:r w:rsidRPr="00EE42A0">
        <w:rPr>
          <w:rFonts w:cs="Times New Roman"/>
          <w:szCs w:val="24"/>
        </w:rPr>
        <w:t xml:space="preserve">they </w:t>
      </w:r>
      <w:r w:rsidR="006B3625" w:rsidRPr="00EE42A0">
        <w:rPr>
          <w:rFonts w:cs="Times New Roman"/>
          <w:szCs w:val="24"/>
        </w:rPr>
        <w:t xml:space="preserve">do </w:t>
      </w:r>
      <w:r w:rsidRPr="00EE42A0">
        <w:rPr>
          <w:rFonts w:cs="Times New Roman"/>
          <w:szCs w:val="24"/>
        </w:rPr>
        <w:t xml:space="preserve">lead to new implementing laws. The best bet for anti-corruption activists might then be </w:t>
      </w:r>
      <w:r w:rsidR="00DD30D3" w:rsidRPr="00EE42A0">
        <w:rPr>
          <w:rFonts w:cs="Times New Roman"/>
          <w:szCs w:val="24"/>
        </w:rPr>
        <w:t xml:space="preserve">to </w:t>
      </w:r>
      <w:r w:rsidRPr="00EE42A0">
        <w:rPr>
          <w:rFonts w:cs="Times New Roman"/>
          <w:szCs w:val="24"/>
        </w:rPr>
        <w:t xml:space="preserve">think of corruption as a collective-action problem. Seen through this lens, international instruments should not be expected to </w:t>
      </w:r>
      <w:r w:rsidR="00352B0E" w:rsidRPr="00EE42A0">
        <w:rPr>
          <w:rFonts w:cs="Times New Roman"/>
          <w:szCs w:val="24"/>
        </w:rPr>
        <w:t>change</w:t>
      </w:r>
      <w:r w:rsidRPr="00EE42A0">
        <w:rPr>
          <w:rFonts w:cs="Times New Roman"/>
          <w:szCs w:val="24"/>
        </w:rPr>
        <w:t xml:space="preserve"> the balance of power directly – but they might be useful to rally and empower domestic actors </w:t>
      </w:r>
      <w:r w:rsidR="00017EC6" w:rsidRPr="00EE42A0">
        <w:rPr>
          <w:rFonts w:cs="Times New Roman"/>
          <w:szCs w:val="24"/>
        </w:rPr>
        <w:t xml:space="preserve">(Persson, Rothstein, and </w:t>
      </w:r>
      <w:proofErr w:type="spellStart"/>
      <w:r w:rsidR="00017EC6" w:rsidRPr="00EE42A0">
        <w:rPr>
          <w:rFonts w:cs="Times New Roman"/>
          <w:szCs w:val="24"/>
        </w:rPr>
        <w:t>Teorell</w:t>
      </w:r>
      <w:proofErr w:type="spellEnd"/>
      <w:r w:rsidR="00017EC6" w:rsidRPr="00EE42A0">
        <w:rPr>
          <w:rFonts w:cs="Times New Roman"/>
          <w:szCs w:val="24"/>
        </w:rPr>
        <w:t xml:space="preserve"> 2012; </w:t>
      </w:r>
      <w:proofErr w:type="spellStart"/>
      <w:r w:rsidR="00017EC6" w:rsidRPr="00EE42A0">
        <w:rPr>
          <w:rFonts w:cs="Times New Roman"/>
          <w:szCs w:val="24"/>
        </w:rPr>
        <w:t>Mungiu-Pippidi</w:t>
      </w:r>
      <w:proofErr w:type="spellEnd"/>
      <w:r w:rsidR="00017EC6" w:rsidRPr="00EE42A0">
        <w:rPr>
          <w:rFonts w:cs="Times New Roman"/>
          <w:szCs w:val="24"/>
        </w:rPr>
        <w:t xml:space="preserve"> 2015, 221–26)</w:t>
      </w:r>
      <w:r w:rsidRPr="00EE42A0">
        <w:rPr>
          <w:rFonts w:cs="Times New Roman"/>
          <w:szCs w:val="24"/>
        </w:rPr>
        <w:t>.</w:t>
      </w:r>
      <w:r w:rsidR="006C1BAD" w:rsidRPr="00EE42A0">
        <w:rPr>
          <w:rFonts w:cs="Times New Roman"/>
          <w:szCs w:val="24"/>
        </w:rPr>
        <w:t xml:space="preserve"> </w:t>
      </w:r>
    </w:p>
    <w:p w14:paraId="386904AD" w14:textId="6C3AF061" w:rsidR="003D303A" w:rsidRPr="00EE42A0" w:rsidRDefault="006C1BAD" w:rsidP="00EE42A0">
      <w:pPr>
        <w:ind w:firstLine="720"/>
        <w:jc w:val="both"/>
        <w:rPr>
          <w:rFonts w:cs="Times New Roman"/>
          <w:szCs w:val="24"/>
        </w:rPr>
      </w:pPr>
      <w:r w:rsidRPr="00EE42A0">
        <w:rPr>
          <w:rFonts w:cs="Times New Roman"/>
          <w:szCs w:val="24"/>
        </w:rPr>
        <w:t>In a</w:t>
      </w:r>
      <w:r w:rsidR="00DD30D3" w:rsidRPr="00EE42A0">
        <w:rPr>
          <w:rFonts w:cs="Times New Roman"/>
          <w:szCs w:val="24"/>
        </w:rPr>
        <w:t>n alternative approach</w:t>
      </w:r>
      <w:r w:rsidRPr="00EE42A0">
        <w:rPr>
          <w:rFonts w:cs="Times New Roman"/>
          <w:szCs w:val="24"/>
        </w:rPr>
        <w:t xml:space="preserve">, “anti-corruption” and the pursuit of “good governance” from above might be reconsidered completely, in favor of an explicitly </w:t>
      </w:r>
      <w:r w:rsidR="00C41110" w:rsidRPr="00EE42A0">
        <w:rPr>
          <w:rFonts w:cs="Times New Roman"/>
          <w:szCs w:val="24"/>
        </w:rPr>
        <w:t xml:space="preserve">political and </w:t>
      </w:r>
      <w:r w:rsidRPr="00EE42A0">
        <w:rPr>
          <w:rFonts w:cs="Times New Roman"/>
          <w:szCs w:val="24"/>
        </w:rPr>
        <w:t xml:space="preserve">normative approach premised on </w:t>
      </w:r>
      <w:r w:rsidR="008318D9" w:rsidRPr="00EE42A0">
        <w:rPr>
          <w:rFonts w:cs="Times New Roman"/>
          <w:szCs w:val="24"/>
        </w:rPr>
        <w:t xml:space="preserve">the cultivation of </w:t>
      </w:r>
      <w:r w:rsidRPr="00EE42A0">
        <w:rPr>
          <w:rFonts w:cs="Times New Roman"/>
          <w:szCs w:val="24"/>
        </w:rPr>
        <w:t>“deep democratization” from below</w:t>
      </w:r>
      <w:r w:rsidR="009E516E" w:rsidRPr="00EE42A0">
        <w:rPr>
          <w:rFonts w:cs="Times New Roman"/>
          <w:szCs w:val="24"/>
        </w:rPr>
        <w:t xml:space="preserve"> </w:t>
      </w:r>
      <w:r w:rsidR="00017EC6" w:rsidRPr="00EE42A0">
        <w:rPr>
          <w:rFonts w:cs="Times New Roman"/>
          <w:szCs w:val="24"/>
        </w:rPr>
        <w:t>(</w:t>
      </w:r>
      <w:r w:rsidR="007416DE" w:rsidRPr="00EE42A0">
        <w:rPr>
          <w:rFonts w:cs="Times New Roman"/>
          <w:szCs w:val="24"/>
        </w:rPr>
        <w:t xml:space="preserve">Johnston 2005, </w:t>
      </w:r>
      <w:proofErr w:type="spellStart"/>
      <w:r w:rsidR="007416DE" w:rsidRPr="00EE42A0">
        <w:rPr>
          <w:rFonts w:cs="Times New Roman"/>
          <w:szCs w:val="24"/>
        </w:rPr>
        <w:t>ch.</w:t>
      </w:r>
      <w:proofErr w:type="spellEnd"/>
      <w:r w:rsidR="007416DE" w:rsidRPr="00EE42A0">
        <w:rPr>
          <w:rFonts w:cs="Times New Roman"/>
          <w:szCs w:val="24"/>
        </w:rPr>
        <w:t xml:space="preserve"> 8; </w:t>
      </w:r>
      <w:r w:rsidR="00017EC6" w:rsidRPr="00EE42A0">
        <w:rPr>
          <w:rFonts w:cs="Times New Roman"/>
          <w:szCs w:val="24"/>
        </w:rPr>
        <w:t>Johnston 2014; see also Sparling 2018)</w:t>
      </w:r>
      <w:r w:rsidR="009E516E" w:rsidRPr="00EE42A0">
        <w:rPr>
          <w:rFonts w:cs="Times New Roman"/>
          <w:szCs w:val="24"/>
        </w:rPr>
        <w:t>.</w:t>
      </w:r>
      <w:r w:rsidR="005B53BF" w:rsidRPr="00EE42A0">
        <w:rPr>
          <w:rFonts w:cs="Times New Roman"/>
          <w:szCs w:val="24"/>
        </w:rPr>
        <w:t xml:space="preserve"> </w:t>
      </w:r>
      <w:r w:rsidR="006B3625" w:rsidRPr="00EE42A0">
        <w:rPr>
          <w:rFonts w:cs="Times New Roman"/>
          <w:szCs w:val="24"/>
        </w:rPr>
        <w:t xml:space="preserve"> P</w:t>
      </w:r>
      <w:r w:rsidR="00D0477E" w:rsidRPr="00EE42A0">
        <w:rPr>
          <w:rFonts w:cs="Times New Roman"/>
          <w:szCs w:val="24"/>
        </w:rPr>
        <w:t>ush</w:t>
      </w:r>
      <w:r w:rsidR="006B3625" w:rsidRPr="00EE42A0">
        <w:rPr>
          <w:rFonts w:cs="Times New Roman"/>
          <w:szCs w:val="24"/>
        </w:rPr>
        <w:t>ing</w:t>
      </w:r>
      <w:r w:rsidR="00D0477E" w:rsidRPr="00EE42A0">
        <w:rPr>
          <w:rFonts w:cs="Times New Roman"/>
          <w:szCs w:val="24"/>
        </w:rPr>
        <w:t xml:space="preserve"> past a focus on impartiality as a procedural norm, this </w:t>
      </w:r>
      <w:r w:rsidR="006B3625" w:rsidRPr="00EE42A0">
        <w:rPr>
          <w:rFonts w:cs="Times New Roman"/>
          <w:szCs w:val="24"/>
        </w:rPr>
        <w:t xml:space="preserve">approach </w:t>
      </w:r>
      <w:r w:rsidR="001C45B7" w:rsidRPr="00EE42A0">
        <w:rPr>
          <w:rFonts w:cs="Times New Roman"/>
          <w:szCs w:val="24"/>
        </w:rPr>
        <w:t>entail</w:t>
      </w:r>
      <w:r w:rsidR="006B3625" w:rsidRPr="00EE42A0">
        <w:rPr>
          <w:rFonts w:cs="Times New Roman"/>
          <w:szCs w:val="24"/>
        </w:rPr>
        <w:t>s</w:t>
      </w:r>
      <w:r w:rsidR="001C45B7" w:rsidRPr="00EE42A0">
        <w:rPr>
          <w:rFonts w:cs="Times New Roman"/>
          <w:szCs w:val="24"/>
        </w:rPr>
        <w:t xml:space="preserve"> the promotion of </w:t>
      </w:r>
      <w:r w:rsidR="006B5F8B" w:rsidRPr="00EE42A0">
        <w:rPr>
          <w:rFonts w:cs="Times New Roman"/>
          <w:szCs w:val="24"/>
        </w:rPr>
        <w:t xml:space="preserve">domestic </w:t>
      </w:r>
      <w:r w:rsidR="007416DE" w:rsidRPr="00EE42A0">
        <w:rPr>
          <w:rFonts w:cs="Times New Roman"/>
          <w:szCs w:val="24"/>
        </w:rPr>
        <w:t xml:space="preserve">processes </w:t>
      </w:r>
      <w:r w:rsidR="006B5F8B" w:rsidRPr="00EE42A0">
        <w:rPr>
          <w:rFonts w:cs="Times New Roman"/>
          <w:szCs w:val="24"/>
        </w:rPr>
        <w:t xml:space="preserve">to increase pluralism, </w:t>
      </w:r>
      <w:r w:rsidR="00A40411" w:rsidRPr="00EE42A0">
        <w:rPr>
          <w:rFonts w:cs="Times New Roman"/>
          <w:szCs w:val="24"/>
        </w:rPr>
        <w:t xml:space="preserve">to </w:t>
      </w:r>
      <w:r w:rsidR="006B5F8B" w:rsidRPr="00EE42A0">
        <w:rPr>
          <w:rFonts w:cs="Times New Roman"/>
          <w:szCs w:val="24"/>
        </w:rPr>
        <w:t xml:space="preserve">open political and economic space for people to pursue their own interests in </w:t>
      </w:r>
      <w:r w:rsidR="008108B7" w:rsidRPr="00EE42A0">
        <w:rPr>
          <w:rFonts w:cs="Times New Roman"/>
          <w:szCs w:val="24"/>
        </w:rPr>
        <w:t>“</w:t>
      </w:r>
      <w:r w:rsidR="006B5F8B" w:rsidRPr="00EE42A0">
        <w:rPr>
          <w:rFonts w:cs="Times New Roman"/>
          <w:szCs w:val="24"/>
        </w:rPr>
        <w:t>safe</w:t>
      </w:r>
      <w:r w:rsidR="008108B7" w:rsidRPr="00EE42A0">
        <w:rPr>
          <w:rFonts w:cs="Times New Roman"/>
          <w:szCs w:val="24"/>
        </w:rPr>
        <w:t>”</w:t>
      </w:r>
      <w:r w:rsidR="006B5F8B" w:rsidRPr="00EE42A0">
        <w:rPr>
          <w:rFonts w:cs="Times New Roman"/>
          <w:szCs w:val="24"/>
        </w:rPr>
        <w:t xml:space="preserve"> activism, and</w:t>
      </w:r>
      <w:r w:rsidR="00A40411" w:rsidRPr="00EE42A0">
        <w:rPr>
          <w:rFonts w:cs="Times New Roman"/>
          <w:szCs w:val="24"/>
        </w:rPr>
        <w:t xml:space="preserve"> to</w:t>
      </w:r>
      <w:r w:rsidR="006B5F8B" w:rsidRPr="00EE42A0">
        <w:rPr>
          <w:rFonts w:cs="Times New Roman"/>
          <w:szCs w:val="24"/>
        </w:rPr>
        <w:t xml:space="preserve"> maintain accountability among those in power. </w:t>
      </w:r>
      <w:r w:rsidR="00D0477E" w:rsidRPr="00EE42A0">
        <w:rPr>
          <w:rFonts w:cs="Times New Roman"/>
          <w:szCs w:val="24"/>
        </w:rPr>
        <w:t xml:space="preserve"> The goal is to enable c</w:t>
      </w:r>
      <w:r w:rsidR="001C45B7" w:rsidRPr="00EE42A0">
        <w:rPr>
          <w:rFonts w:cs="Times New Roman"/>
          <w:szCs w:val="24"/>
        </w:rPr>
        <w:t>itizens to defend themselves and their interests by political means, with an emphasis on the aspirations and grievances</w:t>
      </w:r>
      <w:r w:rsidR="007416DE" w:rsidRPr="00EE42A0">
        <w:rPr>
          <w:rFonts w:cs="Times New Roman"/>
          <w:szCs w:val="24"/>
        </w:rPr>
        <w:t xml:space="preserve"> </w:t>
      </w:r>
      <w:r w:rsidR="007416DE" w:rsidRPr="00EE42A0">
        <w:rPr>
          <w:rFonts w:cs="Times New Roman"/>
          <w:i/>
          <w:iCs/>
          <w:szCs w:val="24"/>
        </w:rPr>
        <w:t>they</w:t>
      </w:r>
      <w:r w:rsidR="001C45B7" w:rsidRPr="00EE42A0">
        <w:rPr>
          <w:rFonts w:cs="Times New Roman"/>
          <w:szCs w:val="24"/>
        </w:rPr>
        <w:t xml:space="preserve"> care about. </w:t>
      </w:r>
      <w:r w:rsidR="006B5F8B" w:rsidRPr="00EE42A0">
        <w:rPr>
          <w:rFonts w:cs="Times New Roman"/>
          <w:szCs w:val="24"/>
        </w:rPr>
        <w:t xml:space="preserve"> </w:t>
      </w:r>
      <w:r w:rsidR="001C45B7" w:rsidRPr="00EE42A0">
        <w:rPr>
          <w:rFonts w:cs="Times New Roman"/>
          <w:szCs w:val="24"/>
        </w:rPr>
        <w:t xml:space="preserve">Rather than an </w:t>
      </w:r>
      <w:r w:rsidR="007416DE" w:rsidRPr="00EE42A0">
        <w:rPr>
          <w:rFonts w:cs="Times New Roman"/>
          <w:szCs w:val="24"/>
        </w:rPr>
        <w:t>implementation of international rules or an outcome of political activity</w:t>
      </w:r>
      <w:r w:rsidR="001C45B7" w:rsidRPr="00EE42A0">
        <w:rPr>
          <w:rFonts w:cs="Times New Roman"/>
          <w:szCs w:val="24"/>
        </w:rPr>
        <w:t xml:space="preserve">, </w:t>
      </w:r>
      <w:r w:rsidR="00D0477E" w:rsidRPr="00EE42A0">
        <w:rPr>
          <w:rFonts w:cs="Times New Roman"/>
          <w:szCs w:val="24"/>
        </w:rPr>
        <w:t xml:space="preserve">therefore, </w:t>
      </w:r>
      <w:r w:rsidR="001C45B7" w:rsidRPr="00EE42A0">
        <w:rPr>
          <w:rFonts w:cs="Times New Roman"/>
          <w:szCs w:val="24"/>
        </w:rPr>
        <w:t xml:space="preserve">anti-corruption is thus reconceived as a “continuing process of setting limits to power, building accountability, and establishing social and political foundations of support for reforms by bringing more voices and interests into the governing process” (Johnston 2013, 1238)  </w:t>
      </w:r>
      <w:r w:rsidR="006B5F8B" w:rsidRPr="00EE42A0">
        <w:rPr>
          <w:rFonts w:cs="Times New Roman"/>
          <w:szCs w:val="24"/>
        </w:rPr>
        <w:t xml:space="preserve">This approach to </w:t>
      </w:r>
      <w:r w:rsidR="001C45B7" w:rsidRPr="00EE42A0">
        <w:rPr>
          <w:rFonts w:cs="Times New Roman"/>
          <w:szCs w:val="24"/>
        </w:rPr>
        <w:t xml:space="preserve">“deep democratization” </w:t>
      </w:r>
      <w:r w:rsidR="00D0477E" w:rsidRPr="00EE42A0">
        <w:rPr>
          <w:rFonts w:cs="Times New Roman"/>
          <w:szCs w:val="24"/>
        </w:rPr>
        <w:t xml:space="preserve">requires gradual reform over the long term, and it is difficult: it </w:t>
      </w:r>
      <w:r w:rsidR="003E57B1" w:rsidRPr="00EE42A0">
        <w:rPr>
          <w:rFonts w:cs="Times New Roman"/>
          <w:szCs w:val="24"/>
        </w:rPr>
        <w:t>requires</w:t>
      </w:r>
      <w:r w:rsidR="001C45B7" w:rsidRPr="00EE42A0">
        <w:rPr>
          <w:rFonts w:cs="Times New Roman"/>
          <w:szCs w:val="24"/>
        </w:rPr>
        <w:t xml:space="preserve"> social and political actors to confront head</w:t>
      </w:r>
      <w:r w:rsidR="007503D5" w:rsidRPr="00EE42A0">
        <w:rPr>
          <w:rFonts w:cs="Times New Roman"/>
          <w:szCs w:val="24"/>
        </w:rPr>
        <w:t>-</w:t>
      </w:r>
      <w:r w:rsidR="001C45B7" w:rsidRPr="00EE42A0">
        <w:rPr>
          <w:rFonts w:cs="Times New Roman"/>
          <w:szCs w:val="24"/>
        </w:rPr>
        <w:t xml:space="preserve">on </w:t>
      </w:r>
      <w:r w:rsidR="003E57B1" w:rsidRPr="00EE42A0">
        <w:rPr>
          <w:rFonts w:cs="Times New Roman"/>
          <w:szCs w:val="24"/>
        </w:rPr>
        <w:t xml:space="preserve">what are </w:t>
      </w:r>
      <w:r w:rsidR="00D0477E" w:rsidRPr="00EE42A0">
        <w:rPr>
          <w:rFonts w:cs="Times New Roman"/>
          <w:szCs w:val="24"/>
        </w:rPr>
        <w:t>real</w:t>
      </w:r>
      <w:r w:rsidR="001C45B7" w:rsidRPr="00EE42A0">
        <w:rPr>
          <w:rFonts w:cs="Times New Roman"/>
          <w:szCs w:val="24"/>
        </w:rPr>
        <w:t xml:space="preserve"> political disagreements about the nature of politics</w:t>
      </w:r>
      <w:r w:rsidR="007416DE" w:rsidRPr="00EE42A0">
        <w:rPr>
          <w:rFonts w:cs="Times New Roman"/>
          <w:szCs w:val="24"/>
        </w:rPr>
        <w:t xml:space="preserve"> </w:t>
      </w:r>
      <w:r w:rsidR="00320ECE" w:rsidRPr="00EE42A0">
        <w:rPr>
          <w:rFonts w:cs="Times New Roman"/>
          <w:szCs w:val="24"/>
        </w:rPr>
        <w:t xml:space="preserve">(Sparling 2018) </w:t>
      </w:r>
      <w:r w:rsidR="007416DE" w:rsidRPr="00EE42A0">
        <w:rPr>
          <w:rFonts w:cs="Times New Roman"/>
          <w:szCs w:val="24"/>
        </w:rPr>
        <w:t xml:space="preserve">– </w:t>
      </w:r>
      <w:r w:rsidR="00FA2B3D" w:rsidRPr="00EE42A0">
        <w:rPr>
          <w:rFonts w:cs="Times New Roman"/>
          <w:szCs w:val="24"/>
        </w:rPr>
        <w:t>at base,</w:t>
      </w:r>
      <w:r w:rsidR="00B620C0" w:rsidRPr="00EE42A0">
        <w:rPr>
          <w:rFonts w:cs="Times New Roman"/>
          <w:szCs w:val="24"/>
        </w:rPr>
        <w:t xml:space="preserve"> questions about </w:t>
      </w:r>
      <w:r w:rsidR="001C45B7" w:rsidRPr="00EE42A0">
        <w:rPr>
          <w:rFonts w:cs="Times New Roman"/>
          <w:szCs w:val="24"/>
        </w:rPr>
        <w:t>the appropriate relationships among states, markets, and bureaucracies</w:t>
      </w:r>
      <w:r w:rsidR="007503D5" w:rsidRPr="00EE42A0">
        <w:rPr>
          <w:rFonts w:cs="Times New Roman"/>
          <w:szCs w:val="24"/>
        </w:rPr>
        <w:t xml:space="preserve"> – that </w:t>
      </w:r>
      <w:r w:rsidR="007416DE" w:rsidRPr="00EE42A0">
        <w:rPr>
          <w:rFonts w:cs="Times New Roman"/>
          <w:szCs w:val="24"/>
        </w:rPr>
        <w:t xml:space="preserve">international anti-corruption </w:t>
      </w:r>
      <w:r w:rsidR="006B5F8B" w:rsidRPr="00EE42A0">
        <w:rPr>
          <w:rFonts w:cs="Times New Roman"/>
          <w:szCs w:val="24"/>
        </w:rPr>
        <w:t xml:space="preserve">treaties </w:t>
      </w:r>
      <w:r w:rsidR="007416DE" w:rsidRPr="00EE42A0">
        <w:rPr>
          <w:rFonts w:cs="Times New Roman"/>
          <w:szCs w:val="24"/>
        </w:rPr>
        <w:t>elide</w:t>
      </w:r>
      <w:r w:rsidR="007503D5" w:rsidRPr="00EE42A0">
        <w:rPr>
          <w:rFonts w:cs="Times New Roman"/>
          <w:szCs w:val="24"/>
        </w:rPr>
        <w:t xml:space="preserve">.  </w:t>
      </w:r>
    </w:p>
    <w:p w14:paraId="2FE54481" w14:textId="77777777" w:rsidR="0027543F" w:rsidRPr="00EE42A0" w:rsidRDefault="004F0F24" w:rsidP="00EE42A0">
      <w:pPr>
        <w:pStyle w:val="Heading2"/>
        <w:jc w:val="both"/>
        <w:rPr>
          <w:rFonts w:cs="Times New Roman"/>
          <w:b w:val="0"/>
          <w:szCs w:val="24"/>
        </w:rPr>
      </w:pPr>
      <w:r w:rsidRPr="00EE42A0">
        <w:rPr>
          <w:rFonts w:cs="Times New Roman"/>
          <w:b w:val="0"/>
          <w:szCs w:val="24"/>
        </w:rPr>
        <w:lastRenderedPageBreak/>
        <w:t>The p</w:t>
      </w:r>
      <w:r w:rsidR="006F73BB" w:rsidRPr="00EE42A0">
        <w:rPr>
          <w:rFonts w:cs="Times New Roman"/>
          <w:b w:val="0"/>
          <w:szCs w:val="24"/>
        </w:rPr>
        <w:t>olitic</w:t>
      </w:r>
      <w:r w:rsidR="009E65D3" w:rsidRPr="00EE42A0">
        <w:rPr>
          <w:rFonts w:cs="Times New Roman"/>
          <w:b w:val="0"/>
          <w:szCs w:val="24"/>
        </w:rPr>
        <w:t>al dynamic</w:t>
      </w:r>
      <w:r w:rsidR="006F73BB" w:rsidRPr="00EE42A0">
        <w:rPr>
          <w:rFonts w:cs="Times New Roman"/>
          <w:b w:val="0"/>
          <w:szCs w:val="24"/>
        </w:rPr>
        <w:t xml:space="preserve">s of peer </w:t>
      </w:r>
      <w:r w:rsidR="00352B0E" w:rsidRPr="00EE42A0">
        <w:rPr>
          <w:rFonts w:cs="Times New Roman"/>
          <w:b w:val="0"/>
          <w:szCs w:val="24"/>
        </w:rPr>
        <w:t>pressure</w:t>
      </w:r>
      <w:r w:rsidR="006F73BB" w:rsidRPr="00EE42A0">
        <w:rPr>
          <w:rFonts w:cs="Times New Roman"/>
          <w:b w:val="0"/>
          <w:szCs w:val="24"/>
        </w:rPr>
        <w:t>, persuasion, and reputation</w:t>
      </w:r>
    </w:p>
    <w:p w14:paraId="0981D2AC" w14:textId="443F16D5" w:rsidR="001F6E7E" w:rsidRPr="00EE42A0" w:rsidRDefault="00352B0E" w:rsidP="00EE42A0">
      <w:pPr>
        <w:jc w:val="both"/>
        <w:rPr>
          <w:rFonts w:cs="Times New Roman"/>
          <w:szCs w:val="24"/>
        </w:rPr>
      </w:pPr>
      <w:r w:rsidRPr="00EE42A0">
        <w:rPr>
          <w:rFonts w:cs="Times New Roman"/>
          <w:szCs w:val="24"/>
        </w:rPr>
        <w:t xml:space="preserve">International efforts </w:t>
      </w:r>
      <w:r w:rsidR="0088464B" w:rsidRPr="00EE42A0">
        <w:rPr>
          <w:rFonts w:cs="Times New Roman"/>
          <w:szCs w:val="24"/>
        </w:rPr>
        <w:t xml:space="preserve">may </w:t>
      </w:r>
      <w:r w:rsidRPr="00EE42A0">
        <w:rPr>
          <w:rFonts w:cs="Times New Roman"/>
          <w:szCs w:val="24"/>
        </w:rPr>
        <w:t xml:space="preserve">have a limited potential to affect the domestic quality of government. </w:t>
      </w:r>
      <w:r w:rsidR="008F6801" w:rsidRPr="00EE42A0">
        <w:rPr>
          <w:rFonts w:cs="Times New Roman"/>
          <w:szCs w:val="24"/>
        </w:rPr>
        <w:t>But that does not mean</w:t>
      </w:r>
      <w:r w:rsidRPr="00EE42A0">
        <w:rPr>
          <w:rFonts w:cs="Times New Roman"/>
          <w:szCs w:val="24"/>
        </w:rPr>
        <w:t xml:space="preserve"> they have no</w:t>
      </w:r>
      <w:r w:rsidR="00E85F58" w:rsidRPr="00EE42A0">
        <w:rPr>
          <w:rFonts w:cs="Times New Roman"/>
          <w:szCs w:val="24"/>
        </w:rPr>
        <w:t xml:space="preserve"> impact</w:t>
      </w:r>
      <w:r w:rsidRPr="00EE42A0">
        <w:rPr>
          <w:rFonts w:cs="Times New Roman"/>
          <w:szCs w:val="24"/>
        </w:rPr>
        <w:t xml:space="preserve"> whatsoever. </w:t>
      </w:r>
      <w:r w:rsidR="00193226" w:rsidRPr="00EE42A0">
        <w:rPr>
          <w:rFonts w:cs="Times New Roman"/>
          <w:szCs w:val="24"/>
        </w:rPr>
        <w:t>Membership conditionality might be t</w:t>
      </w:r>
      <w:r w:rsidR="001F6E7E" w:rsidRPr="00EE42A0">
        <w:rPr>
          <w:rFonts w:cs="Times New Roman"/>
          <w:szCs w:val="24"/>
        </w:rPr>
        <w:t>he strongest mechanism available to international organizations</w:t>
      </w:r>
      <w:r w:rsidRPr="00EE42A0">
        <w:rPr>
          <w:rFonts w:cs="Times New Roman"/>
          <w:szCs w:val="24"/>
        </w:rPr>
        <w:t>.</w:t>
      </w:r>
      <w:r w:rsidR="001F6E7E" w:rsidRPr="00EE42A0">
        <w:rPr>
          <w:rFonts w:cs="Times New Roman"/>
          <w:szCs w:val="24"/>
        </w:rPr>
        <w:t xml:space="preserve"> </w:t>
      </w:r>
      <w:r w:rsidRPr="00EE42A0">
        <w:rPr>
          <w:rFonts w:cs="Times New Roman"/>
          <w:szCs w:val="24"/>
        </w:rPr>
        <w:t>The most likely case for this mechanism to be effective is the</w:t>
      </w:r>
      <w:r w:rsidR="001F6E7E" w:rsidRPr="00EE42A0">
        <w:rPr>
          <w:rFonts w:cs="Times New Roman"/>
          <w:szCs w:val="24"/>
        </w:rPr>
        <w:t xml:space="preserve"> European Union</w:t>
      </w:r>
      <w:r w:rsidRPr="00EE42A0">
        <w:rPr>
          <w:rFonts w:cs="Times New Roman"/>
          <w:szCs w:val="24"/>
        </w:rPr>
        <w:t xml:space="preserve">, </w:t>
      </w:r>
      <w:r w:rsidR="00193226" w:rsidRPr="00EE42A0">
        <w:rPr>
          <w:rFonts w:cs="Times New Roman"/>
          <w:szCs w:val="24"/>
        </w:rPr>
        <w:t>where</w:t>
      </w:r>
      <w:r w:rsidRPr="00EE42A0">
        <w:rPr>
          <w:rFonts w:cs="Times New Roman"/>
          <w:szCs w:val="24"/>
        </w:rPr>
        <w:t xml:space="preserve"> membership rights </w:t>
      </w:r>
      <w:r w:rsidR="00193226" w:rsidRPr="00EE42A0">
        <w:rPr>
          <w:rFonts w:cs="Times New Roman"/>
          <w:szCs w:val="24"/>
        </w:rPr>
        <w:t>are tied to</w:t>
      </w:r>
      <w:r w:rsidRPr="00EE42A0">
        <w:rPr>
          <w:rFonts w:cs="Times New Roman"/>
          <w:szCs w:val="24"/>
        </w:rPr>
        <w:t xml:space="preserve"> enormous economic </w:t>
      </w:r>
      <w:r w:rsidR="00E85F58" w:rsidRPr="00EE42A0">
        <w:rPr>
          <w:rFonts w:cs="Times New Roman"/>
          <w:szCs w:val="24"/>
        </w:rPr>
        <w:t>benefits</w:t>
      </w:r>
      <w:r w:rsidR="001F6E7E" w:rsidRPr="00EE42A0">
        <w:rPr>
          <w:rFonts w:cs="Times New Roman"/>
          <w:szCs w:val="24"/>
        </w:rPr>
        <w:t xml:space="preserve">. </w:t>
      </w:r>
      <w:r w:rsidR="00ED043F" w:rsidRPr="00EE42A0">
        <w:rPr>
          <w:rFonts w:cs="Times New Roman"/>
          <w:szCs w:val="24"/>
        </w:rPr>
        <w:t>T</w:t>
      </w:r>
      <w:r w:rsidR="001F6E7E" w:rsidRPr="00EE42A0">
        <w:rPr>
          <w:rFonts w:cs="Times New Roman"/>
          <w:szCs w:val="24"/>
        </w:rPr>
        <w:t xml:space="preserve">he EU’s policy towards candidates and neighboring countries is the </w:t>
      </w:r>
      <w:r w:rsidRPr="00EE42A0">
        <w:rPr>
          <w:rFonts w:cs="Times New Roman"/>
          <w:szCs w:val="24"/>
        </w:rPr>
        <w:t>most widely cited</w:t>
      </w:r>
      <w:r w:rsidR="001F6E7E" w:rsidRPr="00EE42A0">
        <w:rPr>
          <w:rFonts w:cs="Times New Roman"/>
          <w:szCs w:val="24"/>
        </w:rPr>
        <w:t xml:space="preserve"> success story when it comes to the promotion of </w:t>
      </w:r>
      <w:proofErr w:type="spellStart"/>
      <w:r w:rsidR="001F6E7E" w:rsidRPr="00EE42A0">
        <w:rPr>
          <w:rFonts w:cs="Times New Roman"/>
          <w:szCs w:val="24"/>
        </w:rPr>
        <w:t>QoG</w:t>
      </w:r>
      <w:proofErr w:type="spellEnd"/>
      <w:r w:rsidR="001F6E7E" w:rsidRPr="00EE42A0">
        <w:rPr>
          <w:rFonts w:cs="Times New Roman"/>
          <w:szCs w:val="24"/>
        </w:rPr>
        <w:t xml:space="preserve"> norms by </w:t>
      </w:r>
      <w:r w:rsidRPr="00EE42A0">
        <w:rPr>
          <w:rFonts w:cs="Times New Roman"/>
          <w:szCs w:val="24"/>
        </w:rPr>
        <w:t xml:space="preserve">international organizations </w:t>
      </w:r>
      <w:r w:rsidR="00017EC6" w:rsidRPr="00EE42A0">
        <w:rPr>
          <w:rFonts w:cs="Times New Roman"/>
          <w:szCs w:val="24"/>
        </w:rPr>
        <w:t>(</w:t>
      </w:r>
      <w:proofErr w:type="spellStart"/>
      <w:r w:rsidR="00017EC6" w:rsidRPr="00EE42A0">
        <w:rPr>
          <w:rFonts w:cs="Times New Roman"/>
          <w:szCs w:val="24"/>
        </w:rPr>
        <w:t>Sandholtz</w:t>
      </w:r>
      <w:proofErr w:type="spellEnd"/>
      <w:r w:rsidR="00017EC6" w:rsidRPr="00EE42A0">
        <w:rPr>
          <w:rFonts w:cs="Times New Roman"/>
          <w:szCs w:val="24"/>
        </w:rPr>
        <w:t xml:space="preserve"> and Gray</w:t>
      </w:r>
      <w:r w:rsidR="00772BC6">
        <w:rPr>
          <w:rFonts w:cs="Times New Roman"/>
          <w:szCs w:val="24"/>
        </w:rPr>
        <w:t xml:space="preserve"> </w:t>
      </w:r>
      <w:r w:rsidR="00017EC6" w:rsidRPr="00EE42A0">
        <w:rPr>
          <w:rFonts w:cs="Times New Roman"/>
          <w:szCs w:val="24"/>
        </w:rPr>
        <w:t xml:space="preserve">2003; </w:t>
      </w:r>
      <w:proofErr w:type="spellStart"/>
      <w:r w:rsidR="00017EC6" w:rsidRPr="00EE42A0">
        <w:rPr>
          <w:rFonts w:cs="Times New Roman"/>
          <w:szCs w:val="24"/>
        </w:rPr>
        <w:t>Szarek</w:t>
      </w:r>
      <w:proofErr w:type="spellEnd"/>
      <w:r w:rsidR="00017EC6" w:rsidRPr="00EE42A0">
        <w:rPr>
          <w:rFonts w:cs="Times New Roman"/>
          <w:szCs w:val="24"/>
        </w:rPr>
        <w:t xml:space="preserve">-Mason 2010; </w:t>
      </w:r>
      <w:proofErr w:type="spellStart"/>
      <w:r w:rsidR="00017EC6" w:rsidRPr="00EE42A0">
        <w:rPr>
          <w:rFonts w:cs="Times New Roman"/>
          <w:szCs w:val="24"/>
        </w:rPr>
        <w:t>Börzel</w:t>
      </w:r>
      <w:proofErr w:type="spellEnd"/>
      <w:r w:rsidR="00017EC6" w:rsidRPr="00EE42A0">
        <w:rPr>
          <w:rFonts w:cs="Times New Roman"/>
          <w:szCs w:val="24"/>
        </w:rPr>
        <w:t xml:space="preserve">, </w:t>
      </w:r>
      <w:proofErr w:type="spellStart"/>
      <w:r w:rsidR="00017EC6" w:rsidRPr="00EE42A0">
        <w:rPr>
          <w:rFonts w:cs="Times New Roman"/>
          <w:szCs w:val="24"/>
        </w:rPr>
        <w:t>Stahn</w:t>
      </w:r>
      <w:proofErr w:type="spellEnd"/>
      <w:r w:rsidR="00017EC6" w:rsidRPr="00EE42A0">
        <w:rPr>
          <w:rFonts w:cs="Times New Roman"/>
          <w:szCs w:val="24"/>
        </w:rPr>
        <w:t>, and Pamuk 2010)</w:t>
      </w:r>
      <w:r w:rsidR="00193226" w:rsidRPr="00EE42A0">
        <w:rPr>
          <w:rFonts w:cs="Times New Roman"/>
          <w:szCs w:val="24"/>
        </w:rPr>
        <w:t>. However, the EU’s policy toolkit loses its bite as soon as the target state has acquired membership rights, which can lead to a “backsliding” dynamic that undoes previous reforms</w:t>
      </w:r>
      <w:r w:rsidR="001F6E7E"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Kartal</w:t>
      </w:r>
      <w:proofErr w:type="spellEnd"/>
      <w:r w:rsidR="00017EC6" w:rsidRPr="00EE42A0">
        <w:rPr>
          <w:rFonts w:cs="Times New Roman"/>
          <w:szCs w:val="24"/>
        </w:rPr>
        <w:t xml:space="preserve"> 2014; van </w:t>
      </w:r>
      <w:proofErr w:type="spellStart"/>
      <w:r w:rsidR="00017EC6" w:rsidRPr="00EE42A0">
        <w:rPr>
          <w:rFonts w:cs="Times New Roman"/>
          <w:szCs w:val="24"/>
        </w:rPr>
        <w:t>Hüllen</w:t>
      </w:r>
      <w:proofErr w:type="spellEnd"/>
      <w:r w:rsidR="00017EC6" w:rsidRPr="00EE42A0">
        <w:rPr>
          <w:rFonts w:cs="Times New Roman"/>
          <w:szCs w:val="24"/>
        </w:rPr>
        <w:t xml:space="preserve"> and </w:t>
      </w:r>
      <w:proofErr w:type="spellStart"/>
      <w:r w:rsidR="00017EC6" w:rsidRPr="00EE42A0">
        <w:rPr>
          <w:rFonts w:cs="Times New Roman"/>
          <w:szCs w:val="24"/>
        </w:rPr>
        <w:t>Börzel</w:t>
      </w:r>
      <w:proofErr w:type="spellEnd"/>
      <w:r w:rsidR="00017EC6" w:rsidRPr="00EE42A0">
        <w:rPr>
          <w:rFonts w:cs="Times New Roman"/>
          <w:szCs w:val="24"/>
        </w:rPr>
        <w:t xml:space="preserve"> 2015)</w:t>
      </w:r>
      <w:r w:rsidR="00193226" w:rsidRPr="00EE42A0">
        <w:rPr>
          <w:rFonts w:cs="Times New Roman"/>
          <w:szCs w:val="24"/>
        </w:rPr>
        <w:t>.</w:t>
      </w:r>
    </w:p>
    <w:p w14:paraId="547BC0BD" w14:textId="5086464C" w:rsidR="000C18DA" w:rsidRPr="00EE42A0" w:rsidRDefault="00193226" w:rsidP="00EE42A0">
      <w:pPr>
        <w:ind w:firstLine="720"/>
        <w:jc w:val="both"/>
        <w:rPr>
          <w:rFonts w:cs="Times New Roman"/>
          <w:szCs w:val="24"/>
        </w:rPr>
      </w:pPr>
      <w:r w:rsidRPr="00EE42A0">
        <w:rPr>
          <w:rFonts w:cs="Times New Roman"/>
          <w:szCs w:val="24"/>
        </w:rPr>
        <w:t>A softer form of</w:t>
      </w:r>
      <w:r w:rsidR="009248EE" w:rsidRPr="00EE42A0">
        <w:rPr>
          <w:rFonts w:cs="Times New Roman"/>
          <w:szCs w:val="24"/>
        </w:rPr>
        <w:t xml:space="preserve"> international</w:t>
      </w:r>
      <w:r w:rsidRPr="00EE42A0">
        <w:rPr>
          <w:rFonts w:cs="Times New Roman"/>
          <w:szCs w:val="24"/>
        </w:rPr>
        <w:t xml:space="preserve"> pressure is </w:t>
      </w:r>
      <w:r w:rsidR="009248EE" w:rsidRPr="00EE42A0">
        <w:rPr>
          <w:rFonts w:cs="Times New Roman"/>
          <w:szCs w:val="24"/>
        </w:rPr>
        <w:t>exerted by</w:t>
      </w:r>
      <w:r w:rsidRPr="00EE42A0">
        <w:rPr>
          <w:rFonts w:cs="Times New Roman"/>
          <w:szCs w:val="24"/>
        </w:rPr>
        <w:t xml:space="preserve"> peer review mechanisms, which are used in the anti-corruption regimes of the Council of Europe, OECD, Organization of American States, and United Nations.</w:t>
      </w:r>
      <w:r w:rsidR="000C18DA" w:rsidRPr="00EE42A0">
        <w:rPr>
          <w:rFonts w:cs="Times New Roman"/>
          <w:szCs w:val="24"/>
        </w:rPr>
        <w:t xml:space="preserve"> </w:t>
      </w:r>
      <w:r w:rsidR="009248EE" w:rsidRPr="00EE42A0">
        <w:rPr>
          <w:rFonts w:cs="Times New Roman"/>
          <w:szCs w:val="24"/>
        </w:rPr>
        <w:t>In all four,</w:t>
      </w:r>
      <w:r w:rsidR="000C18DA" w:rsidRPr="00EE42A0">
        <w:rPr>
          <w:rFonts w:cs="Times New Roman"/>
          <w:szCs w:val="24"/>
        </w:rPr>
        <w:t xml:space="preserve"> member states periodically report on their efforts to implement the rules of the</w:t>
      </w:r>
      <w:r w:rsidR="009248EE" w:rsidRPr="00EE42A0">
        <w:rPr>
          <w:rFonts w:cs="Times New Roman"/>
          <w:szCs w:val="24"/>
        </w:rPr>
        <w:t xml:space="preserve"> respective</w:t>
      </w:r>
      <w:r w:rsidR="000C18DA" w:rsidRPr="00EE42A0">
        <w:rPr>
          <w:rFonts w:cs="Times New Roman"/>
          <w:szCs w:val="24"/>
        </w:rPr>
        <w:t xml:space="preserve"> agreement, and other members of the organization provide their own assessments</w:t>
      </w:r>
      <w:r w:rsidR="009248EE" w:rsidRPr="00EE42A0">
        <w:rPr>
          <w:rFonts w:cs="Times New Roman"/>
          <w:szCs w:val="24"/>
        </w:rPr>
        <w:t>. While such review</w:t>
      </w:r>
      <w:r w:rsidR="005A57FE" w:rsidRPr="00EE42A0">
        <w:rPr>
          <w:rFonts w:cs="Times New Roman"/>
          <w:szCs w:val="24"/>
        </w:rPr>
        <w:t>s</w:t>
      </w:r>
      <w:r w:rsidR="009248EE" w:rsidRPr="00EE42A0">
        <w:rPr>
          <w:rFonts w:cs="Times New Roman"/>
          <w:szCs w:val="24"/>
        </w:rPr>
        <w:t xml:space="preserve"> do not include sanctions, their effects as exchanges of information and </w:t>
      </w:r>
      <w:r w:rsidR="005A57FE" w:rsidRPr="00EE42A0">
        <w:rPr>
          <w:rFonts w:cs="Times New Roman"/>
          <w:szCs w:val="24"/>
        </w:rPr>
        <w:t>venues</w:t>
      </w:r>
      <w:r w:rsidR="009248EE" w:rsidRPr="00EE42A0">
        <w:rPr>
          <w:rFonts w:cs="Times New Roman"/>
          <w:szCs w:val="24"/>
        </w:rPr>
        <w:t xml:space="preserve"> for peer pressure are said to improve compliance with international standards. However, the existing anti-corruption peer reviews differ regarding transparency towards the public, the formal rules of procedure, and the informal rules of criticism among members. The widely lauded OECD model of peer review might be difficult to replicate in other contexts </w:t>
      </w:r>
      <w:r w:rsidR="00017EC6" w:rsidRPr="00EE42A0">
        <w:rPr>
          <w:rFonts w:cs="Times New Roman"/>
          <w:szCs w:val="24"/>
        </w:rPr>
        <w:t xml:space="preserve">(Jongen 2018; </w:t>
      </w:r>
      <w:proofErr w:type="spellStart"/>
      <w:r w:rsidR="00017EC6" w:rsidRPr="00EE42A0">
        <w:rPr>
          <w:rFonts w:cs="Times New Roman"/>
          <w:szCs w:val="24"/>
        </w:rPr>
        <w:t>Carraro</w:t>
      </w:r>
      <w:proofErr w:type="spellEnd"/>
      <w:r w:rsidR="00017EC6" w:rsidRPr="00EE42A0">
        <w:rPr>
          <w:rFonts w:cs="Times New Roman"/>
          <w:szCs w:val="24"/>
        </w:rPr>
        <w:t xml:space="preserve">, </w:t>
      </w:r>
      <w:proofErr w:type="spellStart"/>
      <w:r w:rsidR="00017EC6" w:rsidRPr="00EE42A0">
        <w:rPr>
          <w:rFonts w:cs="Times New Roman"/>
          <w:szCs w:val="24"/>
        </w:rPr>
        <w:t>Conzelmann</w:t>
      </w:r>
      <w:proofErr w:type="spellEnd"/>
      <w:r w:rsidR="00017EC6" w:rsidRPr="00EE42A0">
        <w:rPr>
          <w:rFonts w:cs="Times New Roman"/>
          <w:szCs w:val="24"/>
        </w:rPr>
        <w:t>, and Jongen 2019)</w:t>
      </w:r>
      <w:r w:rsidR="000C18DA" w:rsidRPr="00EE42A0">
        <w:rPr>
          <w:rFonts w:cs="Times New Roman"/>
          <w:szCs w:val="24"/>
        </w:rPr>
        <w:t>.</w:t>
      </w:r>
    </w:p>
    <w:p w14:paraId="2A9DEB9A" w14:textId="1D96133E" w:rsidR="00952EBF" w:rsidRPr="00EE42A0" w:rsidRDefault="009248EE" w:rsidP="00EE42A0">
      <w:pPr>
        <w:ind w:firstLine="720"/>
        <w:jc w:val="both"/>
        <w:rPr>
          <w:rFonts w:cs="Times New Roman"/>
          <w:szCs w:val="24"/>
        </w:rPr>
      </w:pPr>
      <w:r w:rsidRPr="00EE42A0">
        <w:rPr>
          <w:rFonts w:cs="Times New Roman"/>
          <w:szCs w:val="24"/>
        </w:rPr>
        <w:t xml:space="preserve">In addition to monitoring among peers, international anti-corruption efforts routinely target the reputation of states that are found to violate global norms. </w:t>
      </w:r>
      <w:r w:rsidR="005A57FE" w:rsidRPr="00EE42A0">
        <w:rPr>
          <w:rFonts w:cs="Times New Roman"/>
          <w:szCs w:val="24"/>
        </w:rPr>
        <w:t>In the field of anti-corruption, such measures can be grouped in two camps. On the one hand, there are some state-led initiative</w:t>
      </w:r>
      <w:r w:rsidR="00C24006" w:rsidRPr="00EE42A0">
        <w:rPr>
          <w:rFonts w:cs="Times New Roman"/>
          <w:szCs w:val="24"/>
        </w:rPr>
        <w:t>s</w:t>
      </w:r>
      <w:r w:rsidR="005A57FE" w:rsidRPr="00EE42A0">
        <w:rPr>
          <w:rFonts w:cs="Times New Roman"/>
          <w:szCs w:val="24"/>
        </w:rPr>
        <w:t xml:space="preserve"> to single out offending businesses or governments. This includes the World Bank </w:t>
      </w:r>
      <w:r w:rsidR="005A57FE" w:rsidRPr="00EE42A0">
        <w:rPr>
          <w:rFonts w:cs="Times New Roman"/>
          <w:szCs w:val="24"/>
        </w:rPr>
        <w:lastRenderedPageBreak/>
        <w:t>debarment measures</w:t>
      </w:r>
      <w:r w:rsidR="00E85F58" w:rsidRPr="00EE42A0">
        <w:rPr>
          <w:rFonts w:cs="Times New Roman"/>
          <w:szCs w:val="24"/>
        </w:rPr>
        <w:t xml:space="preserve"> and its</w:t>
      </w:r>
      <w:r w:rsidR="00B44C02" w:rsidRPr="00EE42A0">
        <w:rPr>
          <w:rFonts w:cs="Times New Roman"/>
          <w:szCs w:val="24"/>
        </w:rPr>
        <w:t xml:space="preserve"> rankings of good governance and the rule of law</w:t>
      </w:r>
      <w:r w:rsidR="00E85F58" w:rsidRPr="00EE42A0">
        <w:rPr>
          <w:rFonts w:cs="Times New Roman"/>
          <w:szCs w:val="24"/>
        </w:rPr>
        <w:t>.</w:t>
      </w:r>
      <w:r w:rsidR="005A57FE" w:rsidRPr="00EE42A0">
        <w:rPr>
          <w:rFonts w:cs="Times New Roman"/>
          <w:szCs w:val="24"/>
        </w:rPr>
        <w:t xml:space="preserve"> </w:t>
      </w:r>
      <w:r w:rsidR="00E85F58" w:rsidRPr="00EE42A0">
        <w:rPr>
          <w:rFonts w:cs="Times New Roman"/>
          <w:szCs w:val="24"/>
        </w:rPr>
        <w:t>T</w:t>
      </w:r>
      <w:r w:rsidR="005A57FE" w:rsidRPr="00EE42A0">
        <w:rPr>
          <w:rFonts w:cs="Times New Roman"/>
          <w:szCs w:val="24"/>
        </w:rPr>
        <w:t>he Financial Action Task Force</w:t>
      </w:r>
      <w:r w:rsidR="00E85F58" w:rsidRPr="00EE42A0">
        <w:rPr>
          <w:rFonts w:cs="Times New Roman"/>
          <w:szCs w:val="24"/>
        </w:rPr>
        <w:t xml:space="preserve"> (FATF)</w:t>
      </w:r>
      <w:r w:rsidR="00A40411" w:rsidRPr="00EE42A0">
        <w:rPr>
          <w:rStyle w:val="FootnoteReference"/>
          <w:rFonts w:cs="Times New Roman"/>
          <w:szCs w:val="24"/>
        </w:rPr>
        <w:footnoteReference w:id="3"/>
      </w:r>
      <w:r w:rsidR="005A57FE" w:rsidRPr="00EE42A0">
        <w:rPr>
          <w:rFonts w:cs="Times New Roman"/>
          <w:szCs w:val="24"/>
        </w:rPr>
        <w:t xml:space="preserve"> and the European Union</w:t>
      </w:r>
      <w:r w:rsidR="00E85F58" w:rsidRPr="00EE42A0">
        <w:rPr>
          <w:rFonts w:cs="Times New Roman"/>
          <w:szCs w:val="24"/>
        </w:rPr>
        <w:t xml:space="preserve"> </w:t>
      </w:r>
      <w:r w:rsidR="00320ECE" w:rsidRPr="00EE42A0">
        <w:rPr>
          <w:rFonts w:cs="Times New Roman"/>
          <w:szCs w:val="24"/>
        </w:rPr>
        <w:t xml:space="preserve">also </w:t>
      </w:r>
      <w:r w:rsidR="00E85F58" w:rsidRPr="00EE42A0">
        <w:rPr>
          <w:rFonts w:cs="Times New Roman"/>
          <w:szCs w:val="24"/>
        </w:rPr>
        <w:t>publish “blacklist</w:t>
      </w:r>
      <w:r w:rsidR="006B5F8B" w:rsidRPr="00EE42A0">
        <w:rPr>
          <w:rFonts w:cs="Times New Roman"/>
          <w:szCs w:val="24"/>
        </w:rPr>
        <w:t>s</w:t>
      </w:r>
      <w:r w:rsidR="00E85F58" w:rsidRPr="00EE42A0">
        <w:rPr>
          <w:rFonts w:cs="Times New Roman"/>
          <w:szCs w:val="24"/>
        </w:rPr>
        <w:t xml:space="preserve">” </w:t>
      </w:r>
      <w:r w:rsidR="005A57FE" w:rsidRPr="00EE42A0">
        <w:rPr>
          <w:rFonts w:cs="Times New Roman"/>
          <w:szCs w:val="24"/>
        </w:rPr>
        <w:t xml:space="preserve">to pressure governments into complying with standards against money laundering and tax evasion </w:t>
      </w:r>
      <w:r w:rsidR="00017EC6" w:rsidRPr="00EE42A0">
        <w:rPr>
          <w:rFonts w:cs="Times New Roman"/>
          <w:szCs w:val="24"/>
        </w:rPr>
        <w:t>(Sharman 2010; Nance 2015)</w:t>
      </w:r>
      <w:r w:rsidR="005A57FE" w:rsidRPr="00EE42A0">
        <w:rPr>
          <w:rFonts w:cs="Times New Roman"/>
          <w:szCs w:val="24"/>
        </w:rPr>
        <w:t>. On the other hand, naming and shaming is often used by non-governmental actors,</w:t>
      </w:r>
      <w:r w:rsidR="00E85F58" w:rsidRPr="00EE42A0">
        <w:rPr>
          <w:rFonts w:cs="Times New Roman"/>
          <w:szCs w:val="24"/>
        </w:rPr>
        <w:t xml:space="preserve"> which</w:t>
      </w:r>
      <w:r w:rsidR="00952EBF" w:rsidRPr="00EE42A0">
        <w:rPr>
          <w:rFonts w:cs="Times New Roman"/>
          <w:szCs w:val="24"/>
        </w:rPr>
        <w:t xml:space="preserve"> </w:t>
      </w:r>
      <w:r w:rsidR="005A57FE" w:rsidRPr="00EE42A0">
        <w:rPr>
          <w:rFonts w:cs="Times New Roman"/>
          <w:szCs w:val="24"/>
        </w:rPr>
        <w:t xml:space="preserve">have no other leverage over governments. In addition to raising </w:t>
      </w:r>
      <w:r w:rsidR="00E85F58" w:rsidRPr="00EE42A0">
        <w:rPr>
          <w:rFonts w:cs="Times New Roman"/>
          <w:szCs w:val="24"/>
        </w:rPr>
        <w:t xml:space="preserve">public </w:t>
      </w:r>
      <w:r w:rsidR="005A57FE" w:rsidRPr="00EE42A0">
        <w:rPr>
          <w:rFonts w:cs="Times New Roman"/>
          <w:szCs w:val="24"/>
        </w:rPr>
        <w:t xml:space="preserve">awareness, </w:t>
      </w:r>
      <w:r w:rsidR="00C24006" w:rsidRPr="00EE42A0">
        <w:rPr>
          <w:rFonts w:cs="Times New Roman"/>
          <w:szCs w:val="24"/>
        </w:rPr>
        <w:t xml:space="preserve">assessment </w:t>
      </w:r>
      <w:r w:rsidR="005A57FE" w:rsidRPr="00EE42A0">
        <w:rPr>
          <w:rFonts w:cs="Times New Roman"/>
          <w:szCs w:val="24"/>
        </w:rPr>
        <w:t xml:space="preserve">tools such as the Corruption Perceptions Index or the Financial Secrecy Index </w:t>
      </w:r>
      <w:r w:rsidR="00B44C02" w:rsidRPr="00EE42A0">
        <w:rPr>
          <w:rFonts w:cs="Times New Roman"/>
          <w:szCs w:val="24"/>
        </w:rPr>
        <w:t xml:space="preserve">are </w:t>
      </w:r>
      <w:r w:rsidR="00E85F58" w:rsidRPr="00EE42A0">
        <w:rPr>
          <w:rFonts w:cs="Times New Roman"/>
          <w:szCs w:val="24"/>
        </w:rPr>
        <w:t>designed</w:t>
      </w:r>
      <w:r w:rsidR="00B44C02" w:rsidRPr="00EE42A0">
        <w:rPr>
          <w:rFonts w:cs="Times New Roman"/>
          <w:szCs w:val="24"/>
        </w:rPr>
        <w:t xml:space="preserve"> to push governments to</w:t>
      </w:r>
      <w:r w:rsidR="00E85F58" w:rsidRPr="00EE42A0">
        <w:rPr>
          <w:rFonts w:cs="Times New Roman"/>
          <w:szCs w:val="24"/>
        </w:rPr>
        <w:t>wards</w:t>
      </w:r>
      <w:r w:rsidR="00B44C02" w:rsidRPr="00EE42A0">
        <w:rPr>
          <w:rFonts w:cs="Times New Roman"/>
          <w:szCs w:val="24"/>
        </w:rPr>
        <w:t xml:space="preserve"> behavior</w:t>
      </w:r>
      <w:r w:rsidR="00E85F58" w:rsidRPr="00EE42A0">
        <w:rPr>
          <w:rFonts w:cs="Times New Roman"/>
          <w:szCs w:val="24"/>
        </w:rPr>
        <w:t>al change</w:t>
      </w:r>
      <w:r w:rsidR="00B44C02"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Urueña</w:t>
      </w:r>
      <w:proofErr w:type="spellEnd"/>
      <w:r w:rsidR="00017EC6" w:rsidRPr="00EE42A0">
        <w:rPr>
          <w:rFonts w:cs="Times New Roman"/>
          <w:szCs w:val="24"/>
        </w:rPr>
        <w:t xml:space="preserve"> 2018; </w:t>
      </w:r>
      <w:proofErr w:type="spellStart"/>
      <w:r w:rsidR="00017EC6" w:rsidRPr="00EE42A0">
        <w:rPr>
          <w:rFonts w:cs="Times New Roman"/>
          <w:szCs w:val="24"/>
        </w:rPr>
        <w:t>Seabrooke</w:t>
      </w:r>
      <w:proofErr w:type="spellEnd"/>
      <w:r w:rsidR="00017EC6" w:rsidRPr="00EE42A0">
        <w:rPr>
          <w:rFonts w:cs="Times New Roman"/>
          <w:szCs w:val="24"/>
        </w:rPr>
        <w:t xml:space="preserve"> and Wigan 2015)</w:t>
      </w:r>
      <w:r w:rsidR="00B44C02" w:rsidRPr="00EE42A0">
        <w:rPr>
          <w:rFonts w:cs="Times New Roman"/>
          <w:szCs w:val="24"/>
        </w:rPr>
        <w:t>.</w:t>
      </w:r>
      <w:r w:rsidR="00952EBF" w:rsidRPr="00EE42A0">
        <w:rPr>
          <w:rFonts w:cs="Times New Roman"/>
          <w:szCs w:val="24"/>
        </w:rPr>
        <w:t xml:space="preserve"> Corruption is also seen as a risk to transnational business and thus assessed by commercial services like the Economist Intelligence Unit and the PRS Group.</w:t>
      </w:r>
      <w:r w:rsidR="008F6801" w:rsidRPr="00EE42A0">
        <w:rPr>
          <w:rFonts w:cs="Times New Roman"/>
          <w:szCs w:val="24"/>
        </w:rPr>
        <w:t xml:space="preserve"> </w:t>
      </w:r>
    </w:p>
    <w:p w14:paraId="06444CD3" w14:textId="77777777" w:rsidR="008108B7" w:rsidRPr="00EE42A0" w:rsidRDefault="00952EBF" w:rsidP="00EE42A0">
      <w:pPr>
        <w:ind w:firstLine="720"/>
        <w:jc w:val="both"/>
        <w:rPr>
          <w:rFonts w:cs="Times New Roman"/>
          <w:szCs w:val="24"/>
        </w:rPr>
      </w:pPr>
      <w:r w:rsidRPr="00EE42A0">
        <w:rPr>
          <w:rFonts w:cs="Times New Roman"/>
          <w:szCs w:val="24"/>
        </w:rPr>
        <w:t xml:space="preserve">The International Relations literature discusses such mechanisms under the terms “naming and shaming”, “ranking”, “benchmarking”, and the “politics of numbers” </w:t>
      </w:r>
      <w:r w:rsidR="00017EC6" w:rsidRPr="00EE42A0">
        <w:rPr>
          <w:rFonts w:cs="Times New Roman"/>
          <w:szCs w:val="24"/>
        </w:rPr>
        <w:t>(Busby and Greenhill 2015; Broome and Quirk 2015; Kelley and Simmons 2015; Merry 2018; Cooley and Snyder 2015; Merry, Davis, and Kingsbury 2015)</w:t>
      </w:r>
      <w:r w:rsidRPr="00EE42A0">
        <w:rPr>
          <w:rFonts w:cs="Times New Roman"/>
          <w:szCs w:val="24"/>
        </w:rPr>
        <w:t xml:space="preserve">. </w:t>
      </w:r>
      <w:r w:rsidR="007425BE" w:rsidRPr="00EE42A0">
        <w:rPr>
          <w:rFonts w:cs="Times New Roman"/>
          <w:szCs w:val="24"/>
        </w:rPr>
        <w:t>S</w:t>
      </w:r>
      <w:r w:rsidR="009C0727" w:rsidRPr="00EE42A0">
        <w:rPr>
          <w:rFonts w:cs="Times New Roman"/>
          <w:szCs w:val="24"/>
        </w:rPr>
        <w:t xml:space="preserve">everal </w:t>
      </w:r>
      <w:r w:rsidRPr="00EE42A0">
        <w:rPr>
          <w:rFonts w:cs="Times New Roman"/>
          <w:szCs w:val="24"/>
        </w:rPr>
        <w:t>effects of such rankings and benchmarks</w:t>
      </w:r>
      <w:r w:rsidR="007425BE" w:rsidRPr="00EE42A0">
        <w:rPr>
          <w:rFonts w:cs="Times New Roman"/>
          <w:szCs w:val="24"/>
        </w:rPr>
        <w:t xml:space="preserve"> can be distinguished</w:t>
      </w:r>
      <w:r w:rsidRPr="00EE42A0">
        <w:rPr>
          <w:rFonts w:cs="Times New Roman"/>
          <w:szCs w:val="24"/>
        </w:rPr>
        <w:t>. Some researchers stress that g</w:t>
      </w:r>
      <w:r w:rsidR="008F6801" w:rsidRPr="00EE42A0">
        <w:rPr>
          <w:rFonts w:cs="Times New Roman"/>
          <w:szCs w:val="24"/>
        </w:rPr>
        <w:t>overnments accused of corruption might enact new policies because they</w:t>
      </w:r>
      <w:r w:rsidRPr="00EE42A0">
        <w:rPr>
          <w:rFonts w:cs="Times New Roman"/>
          <w:szCs w:val="24"/>
        </w:rPr>
        <w:t xml:space="preserve"> genuinely</w:t>
      </w:r>
      <w:r w:rsidR="008F6801" w:rsidRPr="00EE42A0">
        <w:rPr>
          <w:rFonts w:cs="Times New Roman"/>
          <w:szCs w:val="24"/>
        </w:rPr>
        <w:t xml:space="preserve"> seek the approval of their peers and the public; </w:t>
      </w:r>
      <w:r w:rsidRPr="00EE42A0">
        <w:rPr>
          <w:rFonts w:cs="Times New Roman"/>
          <w:szCs w:val="24"/>
        </w:rPr>
        <w:t xml:space="preserve">they are </w:t>
      </w:r>
      <w:r w:rsidR="008F6801" w:rsidRPr="00EE42A0">
        <w:rPr>
          <w:rFonts w:cs="Times New Roman"/>
          <w:szCs w:val="24"/>
        </w:rPr>
        <w:t>persua</w:t>
      </w:r>
      <w:r w:rsidRPr="00EE42A0">
        <w:rPr>
          <w:rFonts w:cs="Times New Roman"/>
          <w:szCs w:val="24"/>
        </w:rPr>
        <w:t>ded</w:t>
      </w:r>
      <w:r w:rsidR="008F6801" w:rsidRPr="00EE42A0">
        <w:rPr>
          <w:rFonts w:cs="Times New Roman"/>
          <w:szCs w:val="24"/>
        </w:rPr>
        <w:t xml:space="preserve"> and </w:t>
      </w:r>
      <w:r w:rsidRPr="00EE42A0">
        <w:rPr>
          <w:rFonts w:cs="Times New Roman"/>
          <w:szCs w:val="24"/>
        </w:rPr>
        <w:t>socialized into tackling corruption</w:t>
      </w:r>
      <w:r w:rsidR="008F6801" w:rsidRPr="00EE42A0">
        <w:rPr>
          <w:rFonts w:cs="Times New Roman"/>
          <w:szCs w:val="24"/>
        </w:rPr>
        <w:t>. Other authors argue that rankings and blacklists constitute pressure rather than persuasion. When a government is labelled as corrupt, it</w:t>
      </w:r>
      <w:r w:rsidRPr="00EE42A0">
        <w:rPr>
          <w:rFonts w:cs="Times New Roman"/>
          <w:szCs w:val="24"/>
        </w:rPr>
        <w:t xml:space="preserve"> will scramble to pay </w:t>
      </w:r>
      <w:r w:rsidR="008F6801" w:rsidRPr="00EE42A0">
        <w:rPr>
          <w:rFonts w:cs="Times New Roman"/>
          <w:szCs w:val="24"/>
        </w:rPr>
        <w:t xml:space="preserve">lip service to global norms </w:t>
      </w:r>
      <w:r w:rsidRPr="00EE42A0">
        <w:rPr>
          <w:rFonts w:cs="Times New Roman"/>
          <w:szCs w:val="24"/>
        </w:rPr>
        <w:t>with the goal of</w:t>
      </w:r>
      <w:r w:rsidR="008F6801" w:rsidRPr="00EE42A0">
        <w:rPr>
          <w:rFonts w:cs="Times New Roman"/>
          <w:szCs w:val="24"/>
        </w:rPr>
        <w:t xml:space="preserve"> appeas</w:t>
      </w:r>
      <w:r w:rsidRPr="00EE42A0">
        <w:rPr>
          <w:rFonts w:cs="Times New Roman"/>
          <w:szCs w:val="24"/>
        </w:rPr>
        <w:t>ing</w:t>
      </w:r>
      <w:r w:rsidR="008F6801" w:rsidRPr="00EE42A0">
        <w:rPr>
          <w:rFonts w:cs="Times New Roman"/>
          <w:szCs w:val="24"/>
        </w:rPr>
        <w:t xml:space="preserve"> constituents, donors, </w:t>
      </w:r>
      <w:r w:rsidRPr="00EE42A0">
        <w:rPr>
          <w:rFonts w:cs="Times New Roman"/>
          <w:szCs w:val="24"/>
        </w:rPr>
        <w:t>and/</w:t>
      </w:r>
      <w:r w:rsidR="008F6801" w:rsidRPr="00EE42A0">
        <w:rPr>
          <w:rFonts w:cs="Times New Roman"/>
          <w:szCs w:val="24"/>
        </w:rPr>
        <w:t xml:space="preserve">or investors. Critics of the various rankings </w:t>
      </w:r>
      <w:r w:rsidRPr="00EE42A0">
        <w:rPr>
          <w:rFonts w:cs="Times New Roman"/>
          <w:szCs w:val="24"/>
        </w:rPr>
        <w:t xml:space="preserve">thus </w:t>
      </w:r>
      <w:r w:rsidR="008F6801" w:rsidRPr="00EE42A0">
        <w:rPr>
          <w:rFonts w:cs="Times New Roman"/>
          <w:szCs w:val="24"/>
        </w:rPr>
        <w:t>emphasize th</w:t>
      </w:r>
      <w:r w:rsidRPr="00EE42A0">
        <w:rPr>
          <w:rFonts w:cs="Times New Roman"/>
          <w:szCs w:val="24"/>
        </w:rPr>
        <w:t>e</w:t>
      </w:r>
      <w:r w:rsidR="008F6801" w:rsidRPr="00EE42A0">
        <w:rPr>
          <w:rFonts w:cs="Times New Roman"/>
          <w:szCs w:val="24"/>
        </w:rPr>
        <w:t xml:space="preserve"> power relations hidden behind </w:t>
      </w:r>
      <w:r w:rsidRPr="00EE42A0">
        <w:rPr>
          <w:rFonts w:cs="Times New Roman"/>
          <w:szCs w:val="24"/>
        </w:rPr>
        <w:t xml:space="preserve">seemingly </w:t>
      </w:r>
      <w:r w:rsidR="008F6801" w:rsidRPr="00EE42A0">
        <w:rPr>
          <w:rFonts w:cs="Times New Roman"/>
          <w:szCs w:val="24"/>
        </w:rPr>
        <w:t xml:space="preserve">technical indicators. </w:t>
      </w:r>
      <w:r w:rsidR="00FC30E2" w:rsidRPr="00EE42A0">
        <w:rPr>
          <w:rFonts w:cs="Times New Roman"/>
          <w:szCs w:val="24"/>
        </w:rPr>
        <w:t>E</w:t>
      </w:r>
      <w:r w:rsidR="00D372A9" w:rsidRPr="00EE42A0">
        <w:rPr>
          <w:rFonts w:cs="Times New Roman"/>
          <w:szCs w:val="24"/>
        </w:rPr>
        <w:t xml:space="preserve">xaminees are taken to be </w:t>
      </w:r>
      <w:r w:rsidR="00D372A9" w:rsidRPr="00EE42A0">
        <w:rPr>
          <w:rFonts w:cs="Times New Roman"/>
          <w:i/>
          <w:iCs/>
          <w:szCs w:val="24"/>
        </w:rPr>
        <w:t xml:space="preserve">responsible </w:t>
      </w:r>
      <w:r w:rsidR="00D372A9" w:rsidRPr="00EE42A0">
        <w:rPr>
          <w:rFonts w:cs="Times New Roman"/>
          <w:szCs w:val="24"/>
        </w:rPr>
        <w:lastRenderedPageBreak/>
        <w:t>for a negative classification in the rankings</w:t>
      </w:r>
      <w:r w:rsidR="00DD30D3" w:rsidRPr="00EE42A0">
        <w:rPr>
          <w:rFonts w:cs="Times New Roman"/>
          <w:szCs w:val="24"/>
        </w:rPr>
        <w:t xml:space="preserve">, and </w:t>
      </w:r>
      <w:r w:rsidR="00D372A9" w:rsidRPr="00EE42A0">
        <w:rPr>
          <w:rFonts w:cs="Times New Roman"/>
          <w:szCs w:val="24"/>
        </w:rPr>
        <w:t>for future improvement under the guidance of those who wield the power to set the standards in the first place</w:t>
      </w:r>
      <w:r w:rsidR="00493AA9" w:rsidRPr="00EE42A0">
        <w:rPr>
          <w:rFonts w:cs="Times New Roman"/>
          <w:szCs w:val="24"/>
        </w:rPr>
        <w:t xml:space="preserve"> </w:t>
      </w:r>
      <w:r w:rsidR="00017EC6" w:rsidRPr="00EE42A0">
        <w:rPr>
          <w:rFonts w:cs="Times New Roman"/>
          <w:szCs w:val="24"/>
        </w:rPr>
        <w:t>(</w:t>
      </w:r>
      <w:proofErr w:type="spellStart"/>
      <w:r w:rsidR="00017EC6" w:rsidRPr="00EE42A0">
        <w:rPr>
          <w:rFonts w:cs="Times New Roman"/>
          <w:szCs w:val="24"/>
        </w:rPr>
        <w:t>Löwenheim</w:t>
      </w:r>
      <w:proofErr w:type="spellEnd"/>
      <w:r w:rsidR="00017EC6" w:rsidRPr="00EE42A0">
        <w:rPr>
          <w:rFonts w:cs="Times New Roman"/>
          <w:szCs w:val="24"/>
        </w:rPr>
        <w:t xml:space="preserve"> 2008)</w:t>
      </w:r>
      <w:r w:rsidR="00D372A9" w:rsidRPr="00EE42A0">
        <w:rPr>
          <w:rFonts w:cs="Times New Roman"/>
          <w:szCs w:val="24"/>
        </w:rPr>
        <w:t xml:space="preserve">. </w:t>
      </w:r>
    </w:p>
    <w:p w14:paraId="4EA7B666" w14:textId="6B619E2C" w:rsidR="00D372A9" w:rsidRPr="00EE42A0" w:rsidRDefault="00D372A9" w:rsidP="00EE42A0">
      <w:pPr>
        <w:ind w:firstLine="720"/>
        <w:jc w:val="both"/>
        <w:rPr>
          <w:rFonts w:cs="Times New Roman"/>
          <w:szCs w:val="24"/>
        </w:rPr>
      </w:pPr>
      <w:r w:rsidRPr="00EE42A0">
        <w:rPr>
          <w:rFonts w:cs="Times New Roman"/>
          <w:szCs w:val="24"/>
        </w:rPr>
        <w:t>At the same time</w:t>
      </w:r>
      <w:r w:rsidR="00493AA9" w:rsidRPr="00EE42A0">
        <w:rPr>
          <w:rFonts w:cs="Times New Roman"/>
          <w:szCs w:val="24"/>
        </w:rPr>
        <w:t>,</w:t>
      </w:r>
      <w:r w:rsidRPr="00EE42A0">
        <w:rPr>
          <w:rFonts w:cs="Times New Roman"/>
          <w:szCs w:val="24"/>
        </w:rPr>
        <w:t xml:space="preserve"> rankings obscure the responsibility of </w:t>
      </w:r>
      <w:r w:rsidR="00DD30D3" w:rsidRPr="00EE42A0">
        <w:rPr>
          <w:rFonts w:cs="Times New Roman"/>
          <w:szCs w:val="24"/>
        </w:rPr>
        <w:t xml:space="preserve">the multiplicity of actors and systems implicated in </w:t>
      </w:r>
      <w:r w:rsidR="00DD30D3" w:rsidRPr="00EE42A0">
        <w:rPr>
          <w:rFonts w:cs="Times New Roman"/>
          <w:i/>
          <w:iCs/>
          <w:szCs w:val="24"/>
        </w:rPr>
        <w:t>transnational</w:t>
      </w:r>
      <w:r w:rsidR="00DD30D3" w:rsidRPr="00EE42A0">
        <w:rPr>
          <w:rFonts w:cs="Times New Roman"/>
          <w:szCs w:val="24"/>
        </w:rPr>
        <w:t xml:space="preserve"> </w:t>
      </w:r>
      <w:r w:rsidR="008108B7" w:rsidRPr="00EE42A0">
        <w:rPr>
          <w:rFonts w:cs="Times New Roman"/>
          <w:szCs w:val="24"/>
        </w:rPr>
        <w:t xml:space="preserve">(as opposed to purely domestic) </w:t>
      </w:r>
      <w:r w:rsidR="00DD30D3" w:rsidRPr="00EE42A0">
        <w:rPr>
          <w:rFonts w:cs="Times New Roman"/>
          <w:szCs w:val="24"/>
        </w:rPr>
        <w:t>corrupt practices and illicit financial flows.</w:t>
      </w:r>
      <w:r w:rsidR="0083677C" w:rsidRPr="00EE42A0">
        <w:rPr>
          <w:rFonts w:cs="Times New Roman"/>
          <w:szCs w:val="24"/>
        </w:rPr>
        <w:t xml:space="preserve"> Rankings </w:t>
      </w:r>
      <w:r w:rsidR="007425BE" w:rsidRPr="00EE42A0">
        <w:rPr>
          <w:rFonts w:cs="Times New Roman"/>
          <w:szCs w:val="24"/>
        </w:rPr>
        <w:t xml:space="preserve">may </w:t>
      </w:r>
      <w:r w:rsidR="00ED043F" w:rsidRPr="00EE42A0">
        <w:rPr>
          <w:rFonts w:cs="Times New Roman"/>
          <w:szCs w:val="24"/>
        </w:rPr>
        <w:t xml:space="preserve">thus </w:t>
      </w:r>
      <w:r w:rsidR="0083677C" w:rsidRPr="00EE42A0">
        <w:rPr>
          <w:rFonts w:cs="Times New Roman"/>
          <w:szCs w:val="24"/>
        </w:rPr>
        <w:t>de-politicize the problems they purport to measure</w:t>
      </w:r>
      <w:r w:rsidR="00493AA9" w:rsidRPr="00EE42A0">
        <w:rPr>
          <w:rFonts w:cs="Times New Roman"/>
          <w:szCs w:val="24"/>
        </w:rPr>
        <w:t xml:space="preserve"> </w:t>
      </w:r>
      <w:r w:rsidR="00017EC6" w:rsidRPr="00EE42A0">
        <w:rPr>
          <w:rFonts w:cs="Times New Roman"/>
          <w:szCs w:val="24"/>
        </w:rPr>
        <w:t>(Merry, Davis, and Kingsbury 2015)</w:t>
      </w:r>
      <w:r w:rsidR="0083677C" w:rsidRPr="00EE42A0">
        <w:rPr>
          <w:rFonts w:cs="Times New Roman"/>
          <w:szCs w:val="24"/>
        </w:rPr>
        <w:t xml:space="preserve">. </w:t>
      </w:r>
      <w:r w:rsidR="00FC30E2" w:rsidRPr="00EE42A0">
        <w:rPr>
          <w:rFonts w:cs="Times New Roman"/>
          <w:szCs w:val="24"/>
        </w:rPr>
        <w:t>The premise of c</w:t>
      </w:r>
      <w:r w:rsidRPr="00EE42A0">
        <w:rPr>
          <w:rFonts w:cs="Times New Roman"/>
          <w:szCs w:val="24"/>
        </w:rPr>
        <w:t>ountry</w:t>
      </w:r>
      <w:r w:rsidR="00ED043F" w:rsidRPr="00EE42A0">
        <w:rPr>
          <w:rFonts w:cs="Times New Roman"/>
          <w:szCs w:val="24"/>
        </w:rPr>
        <w:t>-leve</w:t>
      </w:r>
      <w:r w:rsidR="00C41110" w:rsidRPr="00EE42A0">
        <w:rPr>
          <w:rFonts w:cs="Times New Roman"/>
          <w:szCs w:val="24"/>
        </w:rPr>
        <w:t>l</w:t>
      </w:r>
      <w:r w:rsidR="00ED043F" w:rsidRPr="00EE42A0">
        <w:rPr>
          <w:rFonts w:cs="Times New Roman"/>
          <w:szCs w:val="24"/>
        </w:rPr>
        <w:t xml:space="preserve"> corruption</w:t>
      </w:r>
      <w:r w:rsidRPr="00EE42A0">
        <w:rPr>
          <w:rFonts w:cs="Times New Roman"/>
          <w:szCs w:val="24"/>
        </w:rPr>
        <w:t xml:space="preserve"> rankings</w:t>
      </w:r>
      <w:r w:rsidR="00FC30E2" w:rsidRPr="00EE42A0">
        <w:rPr>
          <w:rFonts w:cs="Times New Roman"/>
          <w:szCs w:val="24"/>
        </w:rPr>
        <w:t>,</w:t>
      </w:r>
      <w:r w:rsidR="0083677C" w:rsidRPr="00EE42A0">
        <w:rPr>
          <w:rFonts w:cs="Times New Roman"/>
          <w:szCs w:val="24"/>
        </w:rPr>
        <w:t xml:space="preserve"> furthermore</w:t>
      </w:r>
      <w:r w:rsidR="00FC30E2" w:rsidRPr="00EE42A0">
        <w:rPr>
          <w:rFonts w:cs="Times New Roman"/>
          <w:szCs w:val="24"/>
        </w:rPr>
        <w:t>,</w:t>
      </w:r>
      <w:r w:rsidRPr="00EE42A0">
        <w:rPr>
          <w:rFonts w:cs="Times New Roman"/>
          <w:szCs w:val="24"/>
        </w:rPr>
        <w:t xml:space="preserve"> entail</w:t>
      </w:r>
      <w:r w:rsidR="00FC30E2" w:rsidRPr="00EE42A0">
        <w:rPr>
          <w:rFonts w:cs="Times New Roman"/>
          <w:szCs w:val="24"/>
        </w:rPr>
        <w:t xml:space="preserve">s </w:t>
      </w:r>
      <w:r w:rsidRPr="00EE42A0">
        <w:rPr>
          <w:rFonts w:cs="Times New Roman"/>
          <w:szCs w:val="24"/>
        </w:rPr>
        <w:t>a methodological nationalism that is incompatible with transnational notions of corruption</w:t>
      </w:r>
      <w:r w:rsidR="009E516E" w:rsidRPr="00EE42A0">
        <w:rPr>
          <w:rFonts w:cs="Times New Roman"/>
          <w:szCs w:val="24"/>
        </w:rPr>
        <w:t xml:space="preserve">. </w:t>
      </w:r>
      <w:r w:rsidRPr="00EE42A0">
        <w:rPr>
          <w:rFonts w:cs="Times New Roman"/>
          <w:szCs w:val="24"/>
        </w:rPr>
        <w:t xml:space="preserve">They hardly account for the </w:t>
      </w:r>
      <w:r w:rsidR="00ED043F" w:rsidRPr="00EE42A0">
        <w:rPr>
          <w:rFonts w:cs="Times New Roman"/>
          <w:szCs w:val="24"/>
        </w:rPr>
        <w:t xml:space="preserve">globalized </w:t>
      </w:r>
      <w:r w:rsidRPr="00EE42A0">
        <w:rPr>
          <w:rFonts w:cs="Times New Roman"/>
          <w:szCs w:val="24"/>
        </w:rPr>
        <w:t>networks of professionals and elites which facilitate corruption via cross-border illicit finance and offshore transactions</w:t>
      </w:r>
      <w:r w:rsidR="009E516E" w:rsidRPr="00EE42A0">
        <w:rPr>
          <w:rFonts w:cs="Times New Roman"/>
          <w:szCs w:val="24"/>
        </w:rPr>
        <w:t xml:space="preserve"> </w:t>
      </w:r>
      <w:r w:rsidR="00017EC6" w:rsidRPr="00EE42A0">
        <w:rPr>
          <w:rFonts w:cs="Times New Roman"/>
          <w:szCs w:val="24"/>
        </w:rPr>
        <w:t>(Cooley and Sharman 2017; Cooley 2018)</w:t>
      </w:r>
      <w:r w:rsidRPr="00EE42A0">
        <w:rPr>
          <w:rFonts w:cs="Times New Roman"/>
          <w:szCs w:val="24"/>
        </w:rPr>
        <w:t>.</w:t>
      </w:r>
      <w:r w:rsidR="008108B7" w:rsidRPr="00EE42A0">
        <w:rPr>
          <w:rFonts w:cs="Times New Roman"/>
          <w:szCs w:val="24"/>
        </w:rPr>
        <w:t xml:space="preserve"> </w:t>
      </w:r>
      <w:r w:rsidR="00766BAB" w:rsidRPr="00EE42A0">
        <w:rPr>
          <w:rFonts w:cs="Times New Roman"/>
          <w:szCs w:val="24"/>
        </w:rPr>
        <w:t xml:space="preserve">In sum, the emphasis on country-level measures and rankings in analyses of corruption </w:t>
      </w:r>
      <w:r w:rsidR="007D1EE1" w:rsidRPr="00EE42A0">
        <w:rPr>
          <w:rFonts w:cs="Times New Roman"/>
          <w:szCs w:val="24"/>
        </w:rPr>
        <w:t xml:space="preserve">is </w:t>
      </w:r>
      <w:r w:rsidR="00766BAB" w:rsidRPr="00EE42A0">
        <w:rPr>
          <w:rFonts w:cs="Times New Roman"/>
          <w:szCs w:val="24"/>
        </w:rPr>
        <w:t xml:space="preserve">not in line with how many forms of corruption operate in practice </w:t>
      </w:r>
      <w:r w:rsidR="00017EC6" w:rsidRPr="00EE42A0">
        <w:rPr>
          <w:rFonts w:cs="Times New Roman"/>
          <w:szCs w:val="24"/>
        </w:rPr>
        <w:t>(Heywood 2017)</w:t>
      </w:r>
      <w:r w:rsidR="00493AA9" w:rsidRPr="00EE42A0">
        <w:rPr>
          <w:rFonts w:cs="Times New Roman"/>
          <w:szCs w:val="24"/>
        </w:rPr>
        <w:t>.</w:t>
      </w:r>
    </w:p>
    <w:p w14:paraId="51F317AB" w14:textId="77777777" w:rsidR="0027543F" w:rsidRPr="00EE42A0" w:rsidRDefault="00C15104" w:rsidP="00EE42A0">
      <w:pPr>
        <w:pStyle w:val="Heading2"/>
        <w:jc w:val="both"/>
        <w:rPr>
          <w:rFonts w:cs="Times New Roman"/>
          <w:b w:val="0"/>
          <w:szCs w:val="24"/>
        </w:rPr>
      </w:pPr>
      <w:r w:rsidRPr="00EE42A0">
        <w:rPr>
          <w:rFonts w:cs="Times New Roman"/>
          <w:b w:val="0"/>
          <w:szCs w:val="24"/>
        </w:rPr>
        <w:t>Transnational corruption and q</w:t>
      </w:r>
      <w:r w:rsidR="009B1757" w:rsidRPr="00EE42A0">
        <w:rPr>
          <w:rFonts w:cs="Times New Roman"/>
          <w:b w:val="0"/>
          <w:szCs w:val="24"/>
        </w:rPr>
        <w:t>uality of government within the OECD</w:t>
      </w:r>
    </w:p>
    <w:p w14:paraId="75DFCAC4" w14:textId="501346B7" w:rsidR="00F71847" w:rsidRPr="00EE42A0" w:rsidRDefault="00AD0C2D" w:rsidP="00EE42A0">
      <w:pPr>
        <w:jc w:val="both"/>
        <w:rPr>
          <w:rFonts w:cs="Times New Roman"/>
          <w:szCs w:val="24"/>
        </w:rPr>
      </w:pPr>
      <w:r w:rsidRPr="00EE42A0">
        <w:rPr>
          <w:rFonts w:cs="Times New Roman"/>
          <w:szCs w:val="24"/>
        </w:rPr>
        <w:t xml:space="preserve">The most widely discussed element of transnational corruption is bribery in the context of cross-border trade and investment. All parties to the </w:t>
      </w:r>
      <w:r w:rsidR="00F71847" w:rsidRPr="00EE42A0">
        <w:rPr>
          <w:rFonts w:cs="Times New Roman"/>
          <w:szCs w:val="24"/>
        </w:rPr>
        <w:t xml:space="preserve">1997 OECD Convention </w:t>
      </w:r>
      <w:r w:rsidRPr="00EE42A0">
        <w:rPr>
          <w:rFonts w:cs="Times New Roman"/>
          <w:szCs w:val="24"/>
        </w:rPr>
        <w:t>declared their willingness to stop corporations based in their territory from offering and paying bribes abroad.</w:t>
      </w:r>
      <w:r w:rsidR="00C15104" w:rsidRPr="00EE42A0">
        <w:rPr>
          <w:rFonts w:cs="Times New Roman"/>
          <w:szCs w:val="24"/>
        </w:rPr>
        <w:t xml:space="preserve"> </w:t>
      </w:r>
      <w:r w:rsidR="00F71847" w:rsidRPr="00EE42A0">
        <w:rPr>
          <w:rFonts w:cs="Times New Roman"/>
          <w:szCs w:val="24"/>
        </w:rPr>
        <w:t xml:space="preserve">By curtailing the supply of bribery payments, quality of government can be improved to the extent that politicians in the receiving countries have fewer incentives to deviate from the public good. However, it is worth noting that the OECD agreement is not designed to </w:t>
      </w:r>
      <w:r w:rsidR="007425BE" w:rsidRPr="00EE42A0">
        <w:rPr>
          <w:rFonts w:cs="Times New Roman"/>
          <w:szCs w:val="24"/>
        </w:rPr>
        <w:t xml:space="preserve">address </w:t>
      </w:r>
      <w:r w:rsidR="00F71847" w:rsidRPr="00EE42A0">
        <w:rPr>
          <w:rFonts w:cs="Times New Roman"/>
          <w:szCs w:val="24"/>
        </w:rPr>
        <w:t>regulat</w:t>
      </w:r>
      <w:r w:rsidR="007425BE" w:rsidRPr="00EE42A0">
        <w:rPr>
          <w:rFonts w:cs="Times New Roman"/>
          <w:szCs w:val="24"/>
        </w:rPr>
        <w:t>ion in</w:t>
      </w:r>
      <w:r w:rsidR="00F71847" w:rsidRPr="00EE42A0">
        <w:rPr>
          <w:rFonts w:cs="Times New Roman"/>
          <w:szCs w:val="24"/>
        </w:rPr>
        <w:t xml:space="preserve"> countries with low </w:t>
      </w:r>
      <w:proofErr w:type="spellStart"/>
      <w:r w:rsidR="00F71847" w:rsidRPr="00EE42A0">
        <w:rPr>
          <w:rFonts w:cs="Times New Roman"/>
          <w:szCs w:val="24"/>
        </w:rPr>
        <w:t>QoG</w:t>
      </w:r>
      <w:proofErr w:type="spellEnd"/>
      <w:r w:rsidR="00F71847" w:rsidRPr="00EE42A0">
        <w:rPr>
          <w:rFonts w:cs="Times New Roman"/>
          <w:szCs w:val="24"/>
        </w:rPr>
        <w:t xml:space="preserve"> scores (as much of development policy does). Instead, rules against foreign bribery concern law enforcement </w:t>
      </w:r>
      <w:r w:rsidR="00F71847" w:rsidRPr="00EE42A0">
        <w:rPr>
          <w:rFonts w:cs="Times New Roman"/>
          <w:i/>
          <w:szCs w:val="24"/>
        </w:rPr>
        <w:t>in the exporting countries</w:t>
      </w:r>
      <w:r w:rsidR="00F71847" w:rsidRPr="00EE42A0">
        <w:rPr>
          <w:rFonts w:cs="Times New Roman"/>
          <w:szCs w:val="24"/>
        </w:rPr>
        <w:t xml:space="preserve"> – which are not normally worried about their own quality of government. </w:t>
      </w:r>
    </w:p>
    <w:p w14:paraId="2572C4A1" w14:textId="1DDE63DB" w:rsidR="00C15104" w:rsidRPr="00EE42A0" w:rsidRDefault="00C15104" w:rsidP="00EE42A0">
      <w:pPr>
        <w:ind w:firstLine="720"/>
        <w:jc w:val="both"/>
        <w:rPr>
          <w:rFonts w:cs="Times New Roman"/>
          <w:szCs w:val="24"/>
        </w:rPr>
      </w:pPr>
      <w:r w:rsidRPr="00EE42A0">
        <w:rPr>
          <w:rFonts w:cs="Times New Roman"/>
          <w:szCs w:val="24"/>
        </w:rPr>
        <w:t>Based on the long history of the US Foreign Corruption Practices Act, US government agencies have become the most stringent enforcers of such laws</w:t>
      </w:r>
      <w:r w:rsidR="00F71847" w:rsidRPr="00EE42A0">
        <w:rPr>
          <w:rFonts w:cs="Times New Roman"/>
          <w:szCs w:val="24"/>
        </w:rPr>
        <w:t>, with the frequency of enforcement increasing over time</w:t>
      </w:r>
      <w:r w:rsidR="00493AA9" w:rsidRPr="00EE42A0">
        <w:rPr>
          <w:rFonts w:cs="Times New Roman"/>
          <w:szCs w:val="24"/>
        </w:rPr>
        <w:t xml:space="preserve"> </w:t>
      </w:r>
      <w:r w:rsidR="00017EC6" w:rsidRPr="00EE42A0">
        <w:rPr>
          <w:rFonts w:cs="Times New Roman"/>
          <w:szCs w:val="24"/>
        </w:rPr>
        <w:t>(Gutterman 2019a)</w:t>
      </w:r>
      <w:r w:rsidRPr="00EE42A0">
        <w:rPr>
          <w:rFonts w:cs="Times New Roman"/>
          <w:szCs w:val="24"/>
        </w:rPr>
        <w:t xml:space="preserve">. Due to the importance of US markets, </w:t>
      </w:r>
      <w:r w:rsidRPr="00EE42A0">
        <w:rPr>
          <w:rFonts w:cs="Times New Roman"/>
          <w:szCs w:val="24"/>
        </w:rPr>
        <w:lastRenderedPageBreak/>
        <w:t>they also have the furthest reach, paired with enormous sanctioning power.</w:t>
      </w:r>
      <w:r w:rsidR="00392D2D" w:rsidRPr="00EE42A0">
        <w:rPr>
          <w:rFonts w:cs="Times New Roman"/>
          <w:szCs w:val="24"/>
        </w:rPr>
        <w:t xml:space="preserve"> No matter where</w:t>
      </w:r>
      <w:r w:rsidR="00F71847" w:rsidRPr="00EE42A0">
        <w:rPr>
          <w:rFonts w:cs="Times New Roman"/>
          <w:szCs w:val="24"/>
        </w:rPr>
        <w:t xml:space="preserve"> </w:t>
      </w:r>
      <w:r w:rsidR="00392D2D" w:rsidRPr="00EE42A0">
        <w:rPr>
          <w:rFonts w:cs="Times New Roman"/>
          <w:szCs w:val="24"/>
        </w:rPr>
        <w:t>m</w:t>
      </w:r>
      <w:r w:rsidR="00F71847" w:rsidRPr="00EE42A0">
        <w:rPr>
          <w:rFonts w:cs="Times New Roman"/>
          <w:szCs w:val="24"/>
        </w:rPr>
        <w:t xml:space="preserve">ultinational businesses </w:t>
      </w:r>
      <w:r w:rsidR="00392D2D" w:rsidRPr="00EE42A0">
        <w:rPr>
          <w:rFonts w:cs="Times New Roman"/>
          <w:szCs w:val="24"/>
        </w:rPr>
        <w:t xml:space="preserve">are </w:t>
      </w:r>
      <w:r w:rsidR="00F71847" w:rsidRPr="00EE42A0">
        <w:rPr>
          <w:rFonts w:cs="Times New Roman"/>
          <w:szCs w:val="24"/>
        </w:rPr>
        <w:t>domiciled</w:t>
      </w:r>
      <w:r w:rsidR="00392D2D" w:rsidRPr="00EE42A0">
        <w:rPr>
          <w:rFonts w:cs="Times New Roman"/>
          <w:szCs w:val="24"/>
        </w:rPr>
        <w:t>, they can be subject to</w:t>
      </w:r>
      <w:r w:rsidR="00F71847" w:rsidRPr="00EE42A0">
        <w:rPr>
          <w:rFonts w:cs="Times New Roman"/>
          <w:szCs w:val="24"/>
        </w:rPr>
        <w:t xml:space="preserve"> US enforcement actions because of the extraterritoriality doctrine: If a firm has ties to </w:t>
      </w:r>
      <w:r w:rsidR="00392D2D" w:rsidRPr="00EE42A0">
        <w:rPr>
          <w:rFonts w:cs="Times New Roman"/>
          <w:szCs w:val="24"/>
        </w:rPr>
        <w:t>American</w:t>
      </w:r>
      <w:r w:rsidR="00F71847" w:rsidRPr="00EE42A0">
        <w:rPr>
          <w:rFonts w:cs="Times New Roman"/>
          <w:szCs w:val="24"/>
        </w:rPr>
        <w:t xml:space="preserve"> markets, for instance via stock listings or dollar-denominated assets, </w:t>
      </w:r>
      <w:r w:rsidR="00C24006" w:rsidRPr="00EE42A0">
        <w:rPr>
          <w:rFonts w:cs="Times New Roman"/>
          <w:szCs w:val="24"/>
        </w:rPr>
        <w:t xml:space="preserve">or even simply makes use of financial instruments and communications that pass through the U.S, </w:t>
      </w:r>
      <w:r w:rsidR="00F71847" w:rsidRPr="00EE42A0">
        <w:rPr>
          <w:rFonts w:cs="Times New Roman"/>
          <w:szCs w:val="24"/>
        </w:rPr>
        <w:t xml:space="preserve">it can be prosecuted. </w:t>
      </w:r>
      <w:r w:rsidRPr="00EE42A0">
        <w:rPr>
          <w:rFonts w:cs="Times New Roman"/>
          <w:szCs w:val="24"/>
        </w:rPr>
        <w:t xml:space="preserve">By contrast, many other OECD member states seem to enforce their rules only infrequently. Half of them, in fact, had not ordered criminal sanctions once during the first twenty years of the Convention </w:t>
      </w:r>
      <w:r w:rsidR="00017EC6" w:rsidRPr="00EE42A0">
        <w:rPr>
          <w:rFonts w:cs="Times New Roman"/>
          <w:szCs w:val="24"/>
        </w:rPr>
        <w:t>(OECD 2017)</w:t>
      </w:r>
      <w:r w:rsidRPr="00EE42A0">
        <w:rPr>
          <w:rFonts w:cs="Times New Roman"/>
          <w:szCs w:val="24"/>
        </w:rPr>
        <w:t xml:space="preserve">. According to Transparency International, just a handful of OECD states can be considered “active enforcers” </w:t>
      </w:r>
      <w:r w:rsidR="00017EC6" w:rsidRPr="00EE42A0">
        <w:rPr>
          <w:rFonts w:cs="Times New Roman"/>
          <w:szCs w:val="24"/>
        </w:rPr>
        <w:t>(</w:t>
      </w:r>
      <w:proofErr w:type="spellStart"/>
      <w:r w:rsidR="00017EC6" w:rsidRPr="00EE42A0">
        <w:rPr>
          <w:rFonts w:cs="Times New Roman"/>
          <w:szCs w:val="24"/>
        </w:rPr>
        <w:t>Heimann</w:t>
      </w:r>
      <w:proofErr w:type="spellEnd"/>
      <w:r w:rsidR="00017EC6" w:rsidRPr="00EE42A0">
        <w:rPr>
          <w:rFonts w:cs="Times New Roman"/>
          <w:szCs w:val="24"/>
        </w:rPr>
        <w:t xml:space="preserve">, </w:t>
      </w:r>
      <w:proofErr w:type="spellStart"/>
      <w:r w:rsidR="00017EC6" w:rsidRPr="00EE42A0">
        <w:rPr>
          <w:rFonts w:cs="Times New Roman"/>
          <w:szCs w:val="24"/>
        </w:rPr>
        <w:t>Földes</w:t>
      </w:r>
      <w:proofErr w:type="spellEnd"/>
      <w:r w:rsidR="00017EC6" w:rsidRPr="00EE42A0">
        <w:rPr>
          <w:rFonts w:cs="Times New Roman"/>
          <w:szCs w:val="24"/>
        </w:rPr>
        <w:t>, and Coles 2015)</w:t>
      </w:r>
      <w:r w:rsidRPr="00EE42A0">
        <w:rPr>
          <w:rFonts w:cs="Times New Roman"/>
          <w:szCs w:val="24"/>
        </w:rPr>
        <w:t>.</w:t>
      </w:r>
    </w:p>
    <w:p w14:paraId="3EEE1F0B" w14:textId="1BEC51EE" w:rsidR="00212FAE" w:rsidRPr="00EE42A0" w:rsidRDefault="00F71847" w:rsidP="00EE42A0">
      <w:pPr>
        <w:ind w:firstLine="720"/>
        <w:jc w:val="both"/>
        <w:rPr>
          <w:rFonts w:cs="Times New Roman"/>
          <w:szCs w:val="24"/>
        </w:rPr>
      </w:pPr>
      <w:r w:rsidRPr="00EE42A0">
        <w:rPr>
          <w:rFonts w:cs="Times New Roman"/>
          <w:szCs w:val="24"/>
        </w:rPr>
        <w:t>How can this variation be explained? For the German case,</w:t>
      </w:r>
      <w:r w:rsidR="003F429E" w:rsidRPr="00EE42A0">
        <w:rPr>
          <w:rFonts w:cs="Times New Roman"/>
          <w:szCs w:val="24"/>
        </w:rPr>
        <w:t xml:space="preserve"> local state attorneys</w:t>
      </w:r>
      <w:r w:rsidRPr="00EE42A0">
        <w:rPr>
          <w:rFonts w:cs="Times New Roman"/>
          <w:szCs w:val="24"/>
        </w:rPr>
        <w:t xml:space="preserve"> appear to be crucial – which stands in contrast to the US, which has centralized enforcement at the federal level</w:t>
      </w:r>
      <w:r w:rsidR="00CA6E90" w:rsidRPr="00EE42A0">
        <w:rPr>
          <w:rFonts w:cs="Times New Roman"/>
          <w:szCs w:val="24"/>
        </w:rPr>
        <w:t xml:space="preserve"> </w:t>
      </w:r>
      <w:r w:rsidR="00017EC6" w:rsidRPr="00EE42A0">
        <w:rPr>
          <w:rFonts w:cs="Times New Roman"/>
          <w:szCs w:val="24"/>
        </w:rPr>
        <w:t>(Hoven 2018)</w:t>
      </w:r>
      <w:r w:rsidRPr="00EE42A0">
        <w:rPr>
          <w:rFonts w:cs="Times New Roman"/>
          <w:szCs w:val="24"/>
        </w:rPr>
        <w:t>.</w:t>
      </w:r>
      <w:r w:rsidR="00392D2D" w:rsidRPr="00EE42A0">
        <w:rPr>
          <w:rFonts w:cs="Times New Roman"/>
          <w:szCs w:val="24"/>
        </w:rPr>
        <w:t xml:space="preserve"> Moreover, there seems to be a </w:t>
      </w:r>
      <w:r w:rsidR="00212FAE" w:rsidRPr="00EE42A0">
        <w:rPr>
          <w:rFonts w:cs="Times New Roman"/>
          <w:szCs w:val="24"/>
        </w:rPr>
        <w:t>domino</w:t>
      </w:r>
      <w:r w:rsidR="00392D2D" w:rsidRPr="00EE42A0">
        <w:rPr>
          <w:rFonts w:cs="Times New Roman"/>
          <w:szCs w:val="24"/>
        </w:rPr>
        <w:t xml:space="preserve"> effect. Quantitative evidence suggests that countries are more likely to start enforcing their laws against foreign bribery once a company from their own jurisdiction has been targeted by enforcement</w:t>
      </w:r>
      <w:r w:rsidR="00212FAE" w:rsidRPr="00EE42A0">
        <w:rPr>
          <w:rFonts w:cs="Times New Roman"/>
          <w:szCs w:val="24"/>
        </w:rPr>
        <w:t xml:space="preserve"> from elsewhere</w:t>
      </w:r>
      <w:r w:rsidR="00392D2D" w:rsidRPr="00EE42A0">
        <w:rPr>
          <w:rFonts w:cs="Times New Roman"/>
          <w:szCs w:val="24"/>
        </w:rPr>
        <w:t xml:space="preserve"> </w:t>
      </w:r>
      <w:r w:rsidR="00017EC6" w:rsidRPr="00EE42A0">
        <w:rPr>
          <w:rFonts w:cs="Times New Roman"/>
          <w:szCs w:val="24"/>
        </w:rPr>
        <w:t>(Kaczmarek and Newman 2011)</w:t>
      </w:r>
      <w:r w:rsidR="00392D2D" w:rsidRPr="00EE42A0">
        <w:rPr>
          <w:rFonts w:cs="Times New Roman"/>
          <w:szCs w:val="24"/>
        </w:rPr>
        <w:t>. While extraterritoriality is</w:t>
      </w:r>
      <w:r w:rsidR="00212FAE" w:rsidRPr="00EE42A0">
        <w:rPr>
          <w:rFonts w:cs="Times New Roman"/>
          <w:szCs w:val="24"/>
        </w:rPr>
        <w:t xml:space="preserve"> highly</w:t>
      </w:r>
      <w:r w:rsidR="00392D2D" w:rsidRPr="00EE42A0">
        <w:rPr>
          <w:rFonts w:cs="Times New Roman"/>
          <w:szCs w:val="24"/>
        </w:rPr>
        <w:t xml:space="preserve"> contested, it thus seems to have had a positive effect in the eyes of </w:t>
      </w:r>
      <w:r w:rsidR="00ED043F" w:rsidRPr="00EE42A0">
        <w:rPr>
          <w:rFonts w:cs="Times New Roman"/>
          <w:szCs w:val="24"/>
        </w:rPr>
        <w:t xml:space="preserve">some </w:t>
      </w:r>
      <w:r w:rsidR="00392D2D" w:rsidRPr="00EE42A0">
        <w:rPr>
          <w:rFonts w:cs="Times New Roman"/>
          <w:szCs w:val="24"/>
        </w:rPr>
        <w:t xml:space="preserve">anti-corruption activists. However, relying on unilateral, extraterritorial action </w:t>
      </w:r>
      <w:r w:rsidR="007425BE" w:rsidRPr="00EE42A0">
        <w:rPr>
          <w:rFonts w:cs="Times New Roman"/>
          <w:szCs w:val="24"/>
        </w:rPr>
        <w:t>might</w:t>
      </w:r>
      <w:r w:rsidR="00392D2D" w:rsidRPr="00EE42A0">
        <w:rPr>
          <w:rFonts w:cs="Times New Roman"/>
          <w:szCs w:val="24"/>
        </w:rPr>
        <w:t xml:space="preserve"> be</w:t>
      </w:r>
      <w:r w:rsidR="007425BE" w:rsidRPr="00EE42A0">
        <w:rPr>
          <w:rFonts w:cs="Times New Roman"/>
          <w:szCs w:val="24"/>
        </w:rPr>
        <w:t>come more difficult</w:t>
      </w:r>
      <w:r w:rsidR="00212FAE" w:rsidRPr="00EE42A0">
        <w:rPr>
          <w:rFonts w:cs="Times New Roman"/>
          <w:szCs w:val="24"/>
        </w:rPr>
        <w:t xml:space="preserve"> </w:t>
      </w:r>
      <w:r w:rsidR="00392D2D" w:rsidRPr="00EE42A0">
        <w:rPr>
          <w:rFonts w:cs="Times New Roman"/>
          <w:szCs w:val="24"/>
        </w:rPr>
        <w:t xml:space="preserve">to stomach once other actors begin to play a more active role. Chinese foreign policy and legal doctrine, for instance, is increasingly assertive </w:t>
      </w:r>
      <w:r w:rsidR="00212FAE" w:rsidRPr="00EE42A0">
        <w:rPr>
          <w:rFonts w:cs="Times New Roman"/>
          <w:szCs w:val="24"/>
        </w:rPr>
        <w:t>with regard</w:t>
      </w:r>
      <w:r w:rsidR="00392D2D" w:rsidRPr="00EE42A0">
        <w:rPr>
          <w:rFonts w:cs="Times New Roman"/>
          <w:szCs w:val="24"/>
        </w:rPr>
        <w:t xml:space="preserve"> to pursuing disgraced officials and businesspeople abroad</w:t>
      </w:r>
      <w:r w:rsidR="00212FAE" w:rsidRPr="00EE42A0">
        <w:rPr>
          <w:rFonts w:cs="Times New Roman"/>
          <w:szCs w:val="24"/>
        </w:rPr>
        <w:t xml:space="preserve"> </w:t>
      </w:r>
      <w:r w:rsidR="00017EC6" w:rsidRPr="00EE42A0">
        <w:rPr>
          <w:rFonts w:cs="Times New Roman"/>
          <w:szCs w:val="24"/>
        </w:rPr>
        <w:t>(Lang 2018; Quah 2018)</w:t>
      </w:r>
      <w:r w:rsidR="00392D2D" w:rsidRPr="00EE42A0">
        <w:rPr>
          <w:rFonts w:cs="Times New Roman"/>
          <w:szCs w:val="24"/>
        </w:rPr>
        <w:t>. The line between so-called “political” prosecution</w:t>
      </w:r>
      <w:r w:rsidR="00212FAE" w:rsidRPr="00EE42A0">
        <w:rPr>
          <w:rFonts w:cs="Times New Roman"/>
          <w:szCs w:val="24"/>
        </w:rPr>
        <w:t>s</w:t>
      </w:r>
      <w:r w:rsidR="00392D2D" w:rsidRPr="00EE42A0">
        <w:rPr>
          <w:rFonts w:cs="Times New Roman"/>
          <w:szCs w:val="24"/>
        </w:rPr>
        <w:t xml:space="preserve"> and straightforward application of (international) law will remain contentious.  </w:t>
      </w:r>
    </w:p>
    <w:p w14:paraId="5029B892" w14:textId="19F55CC7" w:rsidR="00212FAE" w:rsidRPr="00EE42A0" w:rsidRDefault="00212FAE" w:rsidP="00EE42A0">
      <w:pPr>
        <w:ind w:firstLine="720"/>
        <w:jc w:val="both"/>
        <w:rPr>
          <w:rFonts w:cs="Times New Roman"/>
          <w:szCs w:val="24"/>
        </w:rPr>
      </w:pPr>
      <w:r w:rsidRPr="00EE42A0">
        <w:rPr>
          <w:rFonts w:cs="Times New Roman"/>
          <w:szCs w:val="24"/>
        </w:rPr>
        <w:t>Money laundering</w:t>
      </w:r>
      <w:r w:rsidR="0056189C" w:rsidRPr="00EE42A0">
        <w:rPr>
          <w:rFonts w:cs="Times New Roman"/>
          <w:szCs w:val="24"/>
        </w:rPr>
        <w:t>,</w:t>
      </w:r>
      <w:r w:rsidRPr="00EE42A0">
        <w:rPr>
          <w:rFonts w:cs="Times New Roman"/>
          <w:szCs w:val="24"/>
        </w:rPr>
        <w:t xml:space="preserve"> illicit financial flows</w:t>
      </w:r>
      <w:r w:rsidR="0056189C" w:rsidRPr="00EE42A0">
        <w:rPr>
          <w:rFonts w:cs="Times New Roman"/>
          <w:szCs w:val="24"/>
        </w:rPr>
        <w:t>, and international asset recovery all</w:t>
      </w:r>
      <w:r w:rsidRPr="00EE42A0">
        <w:rPr>
          <w:rFonts w:cs="Times New Roman"/>
          <w:szCs w:val="24"/>
        </w:rPr>
        <w:t xml:space="preserve"> </w:t>
      </w:r>
      <w:r w:rsidR="006C1BE7" w:rsidRPr="00EE42A0">
        <w:rPr>
          <w:rFonts w:cs="Times New Roman"/>
          <w:szCs w:val="24"/>
        </w:rPr>
        <w:t xml:space="preserve">resemble transnational bribery: effective regulation can only occur </w:t>
      </w:r>
      <w:r w:rsidR="0056189C" w:rsidRPr="00EE42A0">
        <w:rPr>
          <w:rFonts w:cs="Times New Roman"/>
          <w:szCs w:val="24"/>
        </w:rPr>
        <w:t>when</w:t>
      </w:r>
      <w:r w:rsidR="006C1BE7" w:rsidRPr="00EE42A0">
        <w:rPr>
          <w:rFonts w:cs="Times New Roman"/>
          <w:szCs w:val="24"/>
        </w:rPr>
        <w:t xml:space="preserve"> OECD countries</w:t>
      </w:r>
      <w:r w:rsidR="0056189C" w:rsidRPr="00EE42A0">
        <w:rPr>
          <w:rFonts w:cs="Times New Roman"/>
          <w:szCs w:val="24"/>
        </w:rPr>
        <w:t xml:space="preserve"> implement the respective standards</w:t>
      </w:r>
      <w:r w:rsidR="006C1BE7" w:rsidRPr="00EE42A0">
        <w:rPr>
          <w:rFonts w:cs="Times New Roman"/>
          <w:szCs w:val="24"/>
        </w:rPr>
        <w:t>, because that is where banks and financial intermediaries are concentrated</w:t>
      </w:r>
      <w:r w:rsidR="0056189C" w:rsidRPr="00EE42A0">
        <w:rPr>
          <w:rFonts w:cs="Times New Roman"/>
          <w:szCs w:val="24"/>
        </w:rPr>
        <w:t>.</w:t>
      </w:r>
      <w:r w:rsidR="006C1BE7" w:rsidRPr="00EE42A0">
        <w:rPr>
          <w:rFonts w:cs="Times New Roman"/>
          <w:szCs w:val="24"/>
        </w:rPr>
        <w:t xml:space="preserve"> </w:t>
      </w:r>
      <w:r w:rsidR="0056189C" w:rsidRPr="00EE42A0">
        <w:rPr>
          <w:rFonts w:cs="Times New Roman"/>
          <w:szCs w:val="24"/>
        </w:rPr>
        <w:t xml:space="preserve">Another similarity is that unilateral actions by the US government have been instrumental in </w:t>
      </w:r>
      <w:r w:rsidR="0056189C" w:rsidRPr="00EE42A0">
        <w:rPr>
          <w:rFonts w:cs="Times New Roman"/>
          <w:szCs w:val="24"/>
        </w:rPr>
        <w:lastRenderedPageBreak/>
        <w:t>triggering global change</w:t>
      </w:r>
      <w:r w:rsidR="00001565" w:rsidRPr="00EE42A0">
        <w:rPr>
          <w:rFonts w:cs="Times New Roman"/>
          <w:szCs w:val="24"/>
        </w:rPr>
        <w:t xml:space="preserve"> </w:t>
      </w:r>
      <w:r w:rsidR="00017EC6" w:rsidRPr="00EE42A0">
        <w:rPr>
          <w:rFonts w:cs="Times New Roman"/>
          <w:szCs w:val="24"/>
        </w:rPr>
        <w:t>(e.g., Bean 2018)</w:t>
      </w:r>
      <w:r w:rsidR="0056189C" w:rsidRPr="00EE42A0">
        <w:rPr>
          <w:rFonts w:cs="Times New Roman"/>
          <w:szCs w:val="24"/>
        </w:rPr>
        <w:t xml:space="preserve">. Driven by anti-drug and anti-terrorism demands, the US has strongly promoted the </w:t>
      </w:r>
      <w:r w:rsidR="00223A82" w:rsidRPr="00EE42A0">
        <w:rPr>
          <w:rFonts w:cs="Times New Roman"/>
          <w:szCs w:val="24"/>
        </w:rPr>
        <w:t>FATF</w:t>
      </w:r>
      <w:r w:rsidR="00001565" w:rsidRPr="00EE42A0">
        <w:rPr>
          <w:rFonts w:cs="Times New Roman"/>
          <w:szCs w:val="24"/>
        </w:rPr>
        <w:t>, which has become the de-facto standard setter on anti-money laundering</w:t>
      </w:r>
      <w:r w:rsidR="0056189C" w:rsidRPr="00EE42A0">
        <w:rPr>
          <w:rFonts w:cs="Times New Roman"/>
          <w:szCs w:val="24"/>
        </w:rPr>
        <w:t xml:space="preserve"> </w:t>
      </w:r>
      <w:r w:rsidR="00017EC6" w:rsidRPr="00EE42A0">
        <w:rPr>
          <w:rFonts w:cs="Times New Roman"/>
          <w:szCs w:val="24"/>
        </w:rPr>
        <w:t>(Kahler 2018)</w:t>
      </w:r>
      <w:r w:rsidR="0056189C" w:rsidRPr="00EE42A0">
        <w:rPr>
          <w:rFonts w:cs="Times New Roman"/>
          <w:szCs w:val="24"/>
        </w:rPr>
        <w:t>.</w:t>
      </w:r>
      <w:r w:rsidR="00001565" w:rsidRPr="00EE42A0">
        <w:rPr>
          <w:rFonts w:cs="Times New Roman"/>
          <w:szCs w:val="24"/>
        </w:rPr>
        <w:t xml:space="preserve"> Together with the UN Office on Drugs and Crime, the World Bank has launched the Stolen Assets Recovery Initiative, which aims to help governments recover funds that (former) corrupt officials have stashed in financial centers abroad. </w:t>
      </w:r>
      <w:r w:rsidR="007425BE" w:rsidRPr="00EE42A0">
        <w:rPr>
          <w:rFonts w:cs="Times New Roman"/>
          <w:szCs w:val="24"/>
        </w:rPr>
        <w:t>Yet s</w:t>
      </w:r>
      <w:r w:rsidR="00001565" w:rsidRPr="00EE42A0">
        <w:rPr>
          <w:rFonts w:cs="Times New Roman"/>
          <w:szCs w:val="24"/>
        </w:rPr>
        <w:t xml:space="preserve">uccess has been limited due to the difficulties of acquiring evidence and building solid transnational cases </w:t>
      </w:r>
      <w:r w:rsidR="00017EC6" w:rsidRPr="00EE42A0">
        <w:rPr>
          <w:rFonts w:cs="Times New Roman"/>
          <w:szCs w:val="24"/>
        </w:rPr>
        <w:t>(</w:t>
      </w:r>
      <w:proofErr w:type="spellStart"/>
      <w:r w:rsidR="00017EC6" w:rsidRPr="00EE42A0">
        <w:rPr>
          <w:rFonts w:cs="Times New Roman"/>
          <w:szCs w:val="24"/>
        </w:rPr>
        <w:t>Pieth</w:t>
      </w:r>
      <w:proofErr w:type="spellEnd"/>
      <w:r w:rsidR="00017EC6" w:rsidRPr="00EE42A0">
        <w:rPr>
          <w:rFonts w:cs="Times New Roman"/>
          <w:szCs w:val="24"/>
        </w:rPr>
        <w:t xml:space="preserve"> 2008; </w:t>
      </w:r>
      <w:proofErr w:type="spellStart"/>
      <w:r w:rsidR="00017EC6" w:rsidRPr="00EE42A0">
        <w:rPr>
          <w:rFonts w:cs="Times New Roman"/>
          <w:szCs w:val="24"/>
        </w:rPr>
        <w:t>Fenner</w:t>
      </w:r>
      <w:proofErr w:type="spellEnd"/>
      <w:r w:rsidR="00017EC6" w:rsidRPr="00EE42A0">
        <w:rPr>
          <w:rFonts w:cs="Times New Roman"/>
          <w:szCs w:val="24"/>
        </w:rPr>
        <w:t xml:space="preserve"> </w:t>
      </w:r>
      <w:proofErr w:type="spellStart"/>
      <w:r w:rsidR="00017EC6" w:rsidRPr="00EE42A0">
        <w:rPr>
          <w:rFonts w:cs="Times New Roman"/>
          <w:szCs w:val="24"/>
        </w:rPr>
        <w:t>Zinkernagel</w:t>
      </w:r>
      <w:proofErr w:type="spellEnd"/>
      <w:r w:rsidR="00017EC6" w:rsidRPr="00EE42A0">
        <w:rPr>
          <w:rFonts w:cs="Times New Roman"/>
          <w:szCs w:val="24"/>
        </w:rPr>
        <w:t>, Monteith, and Gomes Pereira 2013; Gray, et al. 2014; Sharman 2017; Lohaus 2019a)</w:t>
      </w:r>
      <w:r w:rsidR="00001565" w:rsidRPr="00EE42A0">
        <w:rPr>
          <w:rFonts w:cs="Times New Roman"/>
          <w:szCs w:val="24"/>
        </w:rPr>
        <w:t xml:space="preserve">. </w:t>
      </w:r>
    </w:p>
    <w:p w14:paraId="0FE396C8" w14:textId="74F50B9E" w:rsidR="0083677C" w:rsidRPr="00EE42A0" w:rsidRDefault="00001565" w:rsidP="00EE42A0">
      <w:pPr>
        <w:ind w:firstLine="720"/>
        <w:jc w:val="both"/>
        <w:rPr>
          <w:rFonts w:cs="Times New Roman"/>
          <w:szCs w:val="24"/>
        </w:rPr>
      </w:pPr>
      <w:r w:rsidRPr="00EE42A0">
        <w:rPr>
          <w:rFonts w:cs="Times New Roman"/>
          <w:szCs w:val="24"/>
        </w:rPr>
        <w:t xml:space="preserve">These aspects of illicit transnational finance are connected by two common threads. First, they are intimately connected to domestic corruption, which is often the predicate offense and the source of the funds channeled abroad </w:t>
      </w:r>
      <w:r w:rsidR="00017EC6" w:rsidRPr="00EE42A0">
        <w:rPr>
          <w:rFonts w:cs="Times New Roman"/>
          <w:szCs w:val="24"/>
        </w:rPr>
        <w:t>(</w:t>
      </w:r>
      <w:proofErr w:type="spellStart"/>
      <w:r w:rsidR="00017EC6" w:rsidRPr="00EE42A0">
        <w:rPr>
          <w:rFonts w:cs="Times New Roman"/>
          <w:szCs w:val="24"/>
        </w:rPr>
        <w:t>Chaikin</w:t>
      </w:r>
      <w:proofErr w:type="spellEnd"/>
      <w:r w:rsidR="00017EC6" w:rsidRPr="00EE42A0">
        <w:rPr>
          <w:rFonts w:cs="Times New Roman"/>
          <w:szCs w:val="24"/>
        </w:rPr>
        <w:t xml:space="preserve"> and Sharman 2009)</w:t>
      </w:r>
      <w:r w:rsidR="00490B3B" w:rsidRPr="00EE42A0">
        <w:rPr>
          <w:rFonts w:cs="Times New Roman"/>
          <w:szCs w:val="24"/>
        </w:rPr>
        <w:t xml:space="preserve"> as well as a key driver of illicit trade in drugs, people, natural resources, and counterfeit goods</w:t>
      </w:r>
      <w:r w:rsidR="008A3A38" w:rsidRPr="00EE42A0">
        <w:rPr>
          <w:rFonts w:cs="Times New Roman"/>
          <w:szCs w:val="24"/>
        </w:rPr>
        <w:t xml:space="preserve"> </w:t>
      </w:r>
      <w:r w:rsidR="00017EC6" w:rsidRPr="00EE42A0">
        <w:rPr>
          <w:rFonts w:cs="Times New Roman"/>
          <w:szCs w:val="24"/>
        </w:rPr>
        <w:t>(Shelley 2018)</w:t>
      </w:r>
      <w:r w:rsidRPr="00EE42A0">
        <w:rPr>
          <w:rFonts w:cs="Times New Roman"/>
          <w:szCs w:val="24"/>
        </w:rPr>
        <w:t>.</w:t>
      </w:r>
      <w:r w:rsidR="008A3A38" w:rsidRPr="00EE42A0">
        <w:rPr>
          <w:rFonts w:cs="Times New Roman"/>
          <w:szCs w:val="24"/>
        </w:rPr>
        <w:t xml:space="preserve"> </w:t>
      </w:r>
      <w:r w:rsidRPr="00EE42A0">
        <w:rPr>
          <w:rFonts w:cs="Times New Roman"/>
          <w:szCs w:val="24"/>
        </w:rPr>
        <w:t xml:space="preserve">Second, the success of international efforts to curb these practices depends on governance </w:t>
      </w:r>
      <w:r w:rsidR="006518FD" w:rsidRPr="00EE42A0">
        <w:rPr>
          <w:rFonts w:cs="Times New Roman"/>
          <w:szCs w:val="24"/>
        </w:rPr>
        <w:t xml:space="preserve">and political will </w:t>
      </w:r>
      <w:r w:rsidRPr="00EE42A0">
        <w:rPr>
          <w:rFonts w:cs="Times New Roman"/>
          <w:szCs w:val="24"/>
        </w:rPr>
        <w:t>in highly developed states home to sophisticated financial institutions.</w:t>
      </w:r>
      <w:r w:rsidR="00A83493" w:rsidRPr="00EE42A0">
        <w:rPr>
          <w:rFonts w:cs="Times New Roman"/>
          <w:szCs w:val="24"/>
        </w:rPr>
        <w:t xml:space="preserve"> It may not be feasible to completely alter incentives so that large-scale corruption simply becomes unattractive; but improved money-laundering prevention and asset recovery mechanisms could contribute to justice and improved funding for development initiatives (Lohaus 2019a).</w:t>
      </w:r>
      <w:r w:rsidRPr="00EE42A0">
        <w:rPr>
          <w:rFonts w:cs="Times New Roman"/>
          <w:szCs w:val="24"/>
        </w:rPr>
        <w:t xml:space="preserve"> </w:t>
      </w:r>
      <w:r w:rsidR="00A83493" w:rsidRPr="00EE42A0">
        <w:rPr>
          <w:rFonts w:cs="Times New Roman"/>
          <w:szCs w:val="24"/>
        </w:rPr>
        <w:t>Several</w:t>
      </w:r>
      <w:r w:rsidRPr="00EE42A0">
        <w:rPr>
          <w:rFonts w:cs="Times New Roman"/>
          <w:szCs w:val="24"/>
        </w:rPr>
        <w:t xml:space="preserve"> scholars are advocating for this </w:t>
      </w:r>
      <w:r w:rsidRPr="00EE42A0">
        <w:rPr>
          <w:rFonts w:cs="Times New Roman"/>
          <w:i/>
          <w:szCs w:val="24"/>
        </w:rPr>
        <w:t>transnational</w:t>
      </w:r>
      <w:r w:rsidRPr="00EE42A0">
        <w:rPr>
          <w:rFonts w:cs="Times New Roman"/>
          <w:szCs w:val="24"/>
        </w:rPr>
        <w:t xml:space="preserve"> view on anti-corruption</w:t>
      </w:r>
      <w:r w:rsidR="001366D7" w:rsidRPr="00EE42A0">
        <w:rPr>
          <w:rFonts w:cs="Times New Roman"/>
          <w:szCs w:val="24"/>
        </w:rPr>
        <w:t xml:space="preserve"> – </w:t>
      </w:r>
      <w:r w:rsidRPr="00EE42A0">
        <w:rPr>
          <w:rFonts w:cs="Times New Roman"/>
          <w:szCs w:val="24"/>
        </w:rPr>
        <w:t>eit</w:t>
      </w:r>
      <w:r w:rsidR="001366D7" w:rsidRPr="00EE42A0">
        <w:rPr>
          <w:rFonts w:cs="Times New Roman"/>
          <w:szCs w:val="24"/>
        </w:rPr>
        <w:t xml:space="preserve">her in addition to or instead of the predominant focus on improving </w:t>
      </w:r>
      <w:proofErr w:type="spellStart"/>
      <w:r w:rsidR="001366D7" w:rsidRPr="00EE42A0">
        <w:rPr>
          <w:rFonts w:cs="Times New Roman"/>
          <w:szCs w:val="24"/>
        </w:rPr>
        <w:t>QoG</w:t>
      </w:r>
      <w:proofErr w:type="spellEnd"/>
      <w:r w:rsidR="001366D7" w:rsidRPr="00EE42A0">
        <w:rPr>
          <w:rFonts w:cs="Times New Roman"/>
          <w:szCs w:val="24"/>
        </w:rPr>
        <w:t xml:space="preserve"> in developing countries </w:t>
      </w:r>
      <w:r w:rsidR="00017EC6" w:rsidRPr="00EE42A0">
        <w:rPr>
          <w:rFonts w:cs="Times New Roman"/>
          <w:szCs w:val="24"/>
        </w:rPr>
        <w:t xml:space="preserve">(Cooley and Sharman 2017; </w:t>
      </w:r>
      <w:proofErr w:type="spellStart"/>
      <w:r w:rsidR="00017EC6" w:rsidRPr="00EE42A0">
        <w:rPr>
          <w:rFonts w:cs="Times New Roman"/>
          <w:szCs w:val="24"/>
        </w:rPr>
        <w:t>Forstater</w:t>
      </w:r>
      <w:proofErr w:type="spellEnd"/>
      <w:r w:rsidR="00017EC6" w:rsidRPr="00EE42A0">
        <w:rPr>
          <w:rFonts w:cs="Times New Roman"/>
          <w:szCs w:val="24"/>
        </w:rPr>
        <w:t xml:space="preserve"> 2018; Sharman 2017; Reuter 2012)</w:t>
      </w:r>
      <w:r w:rsidR="001366D7" w:rsidRPr="00EE42A0">
        <w:rPr>
          <w:rFonts w:cs="Times New Roman"/>
          <w:szCs w:val="24"/>
        </w:rPr>
        <w:t xml:space="preserve">. </w:t>
      </w:r>
      <w:r w:rsidR="00F36000" w:rsidRPr="00EE42A0">
        <w:rPr>
          <w:rFonts w:cs="Times New Roman"/>
          <w:szCs w:val="24"/>
        </w:rPr>
        <w:t xml:space="preserve">Put differently, </w:t>
      </w:r>
      <w:bookmarkStart w:id="8" w:name="_Hlk19890053"/>
      <w:r w:rsidR="00F36000" w:rsidRPr="00EE42A0">
        <w:rPr>
          <w:rFonts w:cs="Times New Roman"/>
          <w:szCs w:val="24"/>
        </w:rPr>
        <w:t>opposing corruption might require a look beyond the “usual suspects”.</w:t>
      </w:r>
      <w:bookmarkEnd w:id="8"/>
    </w:p>
    <w:p w14:paraId="1001CF87" w14:textId="77777777" w:rsidR="0027543F" w:rsidRPr="00EE42A0" w:rsidRDefault="0027543F" w:rsidP="00EE42A0">
      <w:pPr>
        <w:pStyle w:val="Heading1"/>
        <w:jc w:val="both"/>
        <w:rPr>
          <w:rFonts w:cs="Times New Roman"/>
          <w:szCs w:val="24"/>
        </w:rPr>
      </w:pPr>
      <w:r w:rsidRPr="00EE42A0">
        <w:rPr>
          <w:rFonts w:cs="Times New Roman"/>
          <w:szCs w:val="24"/>
        </w:rPr>
        <w:t>Conclusion</w:t>
      </w:r>
    </w:p>
    <w:p w14:paraId="308332C1" w14:textId="0460C25E" w:rsidR="00934671" w:rsidRPr="00EE42A0" w:rsidRDefault="00934671" w:rsidP="00EE42A0">
      <w:pPr>
        <w:jc w:val="both"/>
        <w:rPr>
          <w:rFonts w:cs="Times New Roman"/>
          <w:szCs w:val="24"/>
        </w:rPr>
      </w:pPr>
      <w:r w:rsidRPr="00EE42A0">
        <w:rPr>
          <w:rFonts w:cs="Times New Roman"/>
          <w:szCs w:val="24"/>
        </w:rPr>
        <w:t>International</w:t>
      </w:r>
      <w:r w:rsidR="00F36000" w:rsidRPr="00EE42A0">
        <w:rPr>
          <w:rFonts w:cs="Times New Roman"/>
          <w:szCs w:val="24"/>
        </w:rPr>
        <w:t xml:space="preserve"> efforts against corruption come in many </w:t>
      </w:r>
      <w:r w:rsidRPr="00EE42A0">
        <w:rPr>
          <w:rFonts w:cs="Times New Roman"/>
          <w:szCs w:val="24"/>
        </w:rPr>
        <w:t xml:space="preserve">shapes and </w:t>
      </w:r>
      <w:r w:rsidR="00F36000" w:rsidRPr="00EE42A0">
        <w:rPr>
          <w:rFonts w:cs="Times New Roman"/>
          <w:szCs w:val="24"/>
        </w:rPr>
        <w:t>forms</w:t>
      </w:r>
      <w:r w:rsidR="004E0F6D" w:rsidRPr="00EE42A0">
        <w:rPr>
          <w:rFonts w:cs="Times New Roman"/>
          <w:szCs w:val="24"/>
        </w:rPr>
        <w:t xml:space="preserve"> not limited to intergovernmental treaties</w:t>
      </w:r>
      <w:r w:rsidR="009862C4" w:rsidRPr="00EE42A0">
        <w:rPr>
          <w:rFonts w:cs="Times New Roman"/>
          <w:szCs w:val="24"/>
        </w:rPr>
        <w:t>.</w:t>
      </w:r>
      <w:r w:rsidRPr="00EE42A0">
        <w:rPr>
          <w:rFonts w:cs="Times New Roman"/>
          <w:szCs w:val="24"/>
        </w:rPr>
        <w:t xml:space="preserve"> They</w:t>
      </w:r>
      <w:r w:rsidR="00FC2823" w:rsidRPr="00EE42A0">
        <w:rPr>
          <w:rFonts w:cs="Times New Roman"/>
          <w:szCs w:val="24"/>
        </w:rPr>
        <w:t xml:space="preserve"> include soft</w:t>
      </w:r>
      <w:r w:rsidR="003E77C1" w:rsidRPr="00EE42A0">
        <w:rPr>
          <w:rFonts w:cs="Times New Roman"/>
          <w:szCs w:val="24"/>
        </w:rPr>
        <w:t xml:space="preserve"> </w:t>
      </w:r>
      <w:r w:rsidR="00FC2823" w:rsidRPr="00EE42A0">
        <w:rPr>
          <w:rFonts w:cs="Times New Roman"/>
          <w:szCs w:val="24"/>
        </w:rPr>
        <w:t>law, self</w:t>
      </w:r>
      <w:r w:rsidR="003E77C1" w:rsidRPr="00EE42A0">
        <w:rPr>
          <w:rFonts w:cs="Times New Roman"/>
          <w:szCs w:val="24"/>
        </w:rPr>
        <w:t>-</w:t>
      </w:r>
      <w:r w:rsidR="00FC2823" w:rsidRPr="00EE42A0">
        <w:rPr>
          <w:rFonts w:cs="Times New Roman"/>
          <w:szCs w:val="24"/>
        </w:rPr>
        <w:t>regulation, naming and shaming, and hard law under other headings</w:t>
      </w:r>
      <w:r w:rsidR="00F36000" w:rsidRPr="00EE42A0">
        <w:rPr>
          <w:rFonts w:cs="Times New Roman"/>
          <w:szCs w:val="24"/>
        </w:rPr>
        <w:t>, like in parts of broader</w:t>
      </w:r>
      <w:r w:rsidR="003E77C1" w:rsidRPr="00EE42A0">
        <w:rPr>
          <w:rFonts w:cs="Times New Roman"/>
          <w:szCs w:val="24"/>
        </w:rPr>
        <w:t xml:space="preserve"> EU regulations</w:t>
      </w:r>
      <w:r w:rsidR="00F36000" w:rsidRPr="00EE42A0">
        <w:rPr>
          <w:rFonts w:cs="Times New Roman"/>
          <w:szCs w:val="24"/>
        </w:rPr>
        <w:t>.</w:t>
      </w:r>
      <w:r w:rsidRPr="00EE42A0">
        <w:rPr>
          <w:rFonts w:cs="Times New Roman"/>
          <w:szCs w:val="24"/>
        </w:rPr>
        <w:t xml:space="preserve"> Thus, many international </w:t>
      </w:r>
      <w:r w:rsidRPr="00EE42A0">
        <w:rPr>
          <w:rFonts w:cs="Times New Roman"/>
          <w:szCs w:val="24"/>
        </w:rPr>
        <w:lastRenderedPageBreak/>
        <w:t>standards and tools are available to those willing to use them. However, enforcement remains</w:t>
      </w:r>
      <w:r w:rsidR="009862C4" w:rsidRPr="00EE42A0">
        <w:rPr>
          <w:rFonts w:cs="Times New Roman"/>
          <w:szCs w:val="24"/>
        </w:rPr>
        <w:t xml:space="preserve"> </w:t>
      </w:r>
      <w:r w:rsidRPr="00EE42A0">
        <w:rPr>
          <w:rFonts w:cs="Times New Roman"/>
          <w:szCs w:val="24"/>
        </w:rPr>
        <w:t>selective</w:t>
      </w:r>
      <w:r w:rsidR="009862C4" w:rsidRPr="00EE42A0">
        <w:rPr>
          <w:rFonts w:cs="Times New Roman"/>
          <w:szCs w:val="24"/>
        </w:rPr>
        <w:t>. This is true</w:t>
      </w:r>
      <w:r w:rsidRPr="00EE42A0">
        <w:rPr>
          <w:rFonts w:cs="Times New Roman"/>
          <w:szCs w:val="24"/>
        </w:rPr>
        <w:t xml:space="preserve"> even for the OECD anti-bribery rules, </w:t>
      </w:r>
      <w:r w:rsidR="009862C4" w:rsidRPr="00EE42A0">
        <w:rPr>
          <w:rFonts w:cs="Times New Roman"/>
          <w:szCs w:val="24"/>
        </w:rPr>
        <w:t>which can be</w:t>
      </w:r>
      <w:r w:rsidRPr="00EE42A0">
        <w:rPr>
          <w:rFonts w:cs="Times New Roman"/>
          <w:szCs w:val="24"/>
        </w:rPr>
        <w:t xml:space="preserve"> consider</w:t>
      </w:r>
      <w:r w:rsidR="009862C4" w:rsidRPr="00EE42A0">
        <w:rPr>
          <w:rFonts w:cs="Times New Roman"/>
          <w:szCs w:val="24"/>
        </w:rPr>
        <w:t>ed</w:t>
      </w:r>
      <w:r w:rsidRPr="00EE42A0">
        <w:rPr>
          <w:rFonts w:cs="Times New Roman"/>
          <w:szCs w:val="24"/>
        </w:rPr>
        <w:t xml:space="preserve"> the “gold standard” in terms of rule precision and the efficacy of peer review.</w:t>
      </w:r>
    </w:p>
    <w:p w14:paraId="2BABA293" w14:textId="77777777" w:rsidR="006134DD" w:rsidRPr="00EE42A0" w:rsidRDefault="00F36000" w:rsidP="00EE42A0">
      <w:pPr>
        <w:ind w:firstLine="720"/>
        <w:jc w:val="both"/>
        <w:rPr>
          <w:rFonts w:cs="Times New Roman"/>
          <w:szCs w:val="24"/>
        </w:rPr>
      </w:pPr>
      <w:r w:rsidRPr="00EE42A0">
        <w:rPr>
          <w:rFonts w:cs="Times New Roman"/>
          <w:szCs w:val="24"/>
        </w:rPr>
        <w:t xml:space="preserve">Some authors emphasize how anti-corruption constitutes a </w:t>
      </w:r>
      <w:r w:rsidR="00880D14" w:rsidRPr="00EE42A0">
        <w:rPr>
          <w:rFonts w:cs="Times New Roman"/>
          <w:szCs w:val="24"/>
        </w:rPr>
        <w:t>success of non-state activism, norm entrepreneurs,</w:t>
      </w:r>
      <w:r w:rsidR="003569D3" w:rsidRPr="00EE42A0">
        <w:rPr>
          <w:rFonts w:cs="Times New Roman"/>
          <w:szCs w:val="24"/>
        </w:rPr>
        <w:t xml:space="preserve"> and</w:t>
      </w:r>
      <w:r w:rsidR="00880D14" w:rsidRPr="00EE42A0">
        <w:rPr>
          <w:rFonts w:cs="Times New Roman"/>
          <w:szCs w:val="24"/>
        </w:rPr>
        <w:t xml:space="preserve"> moral arguments</w:t>
      </w:r>
      <w:r w:rsidRPr="00EE42A0">
        <w:rPr>
          <w:rFonts w:cs="Times New Roman"/>
          <w:szCs w:val="24"/>
        </w:rPr>
        <w:t xml:space="preserve"> </w:t>
      </w:r>
      <w:r w:rsidR="00017EC6" w:rsidRPr="00EE42A0">
        <w:rPr>
          <w:rFonts w:cs="Times New Roman"/>
          <w:szCs w:val="24"/>
        </w:rPr>
        <w:t xml:space="preserve">(Wang and Rosenau 2001; McCoy and </w:t>
      </w:r>
      <w:proofErr w:type="spellStart"/>
      <w:r w:rsidR="00017EC6" w:rsidRPr="00EE42A0">
        <w:rPr>
          <w:rFonts w:cs="Times New Roman"/>
          <w:szCs w:val="24"/>
        </w:rPr>
        <w:t>Heckel</w:t>
      </w:r>
      <w:proofErr w:type="spellEnd"/>
      <w:r w:rsidR="00017EC6" w:rsidRPr="00EE42A0">
        <w:rPr>
          <w:rFonts w:cs="Times New Roman"/>
          <w:szCs w:val="24"/>
        </w:rPr>
        <w:t xml:space="preserve"> 2001)</w:t>
      </w:r>
      <w:r w:rsidRPr="00EE42A0">
        <w:rPr>
          <w:rFonts w:cs="Times New Roman"/>
          <w:szCs w:val="24"/>
        </w:rPr>
        <w:t xml:space="preserve">. Others focus on the success of foreign-policy interests, most notably US efforts to internationalize domestic norms against foreign bribery and, more recently, money laundering </w:t>
      </w:r>
      <w:r w:rsidR="00017EC6" w:rsidRPr="00EE42A0">
        <w:rPr>
          <w:rFonts w:cs="Times New Roman"/>
          <w:szCs w:val="24"/>
        </w:rPr>
        <w:t xml:space="preserve">(Abbott and Snidal 2002; Kahler 2018; </w:t>
      </w:r>
      <w:proofErr w:type="spellStart"/>
      <w:r w:rsidR="00017EC6" w:rsidRPr="00EE42A0">
        <w:rPr>
          <w:rFonts w:cs="Times New Roman"/>
          <w:szCs w:val="24"/>
        </w:rPr>
        <w:t>Katzarova</w:t>
      </w:r>
      <w:proofErr w:type="spellEnd"/>
      <w:r w:rsidR="00017EC6" w:rsidRPr="00EE42A0">
        <w:rPr>
          <w:rFonts w:cs="Times New Roman"/>
          <w:szCs w:val="24"/>
        </w:rPr>
        <w:t xml:space="preserve"> 2019)</w:t>
      </w:r>
      <w:r w:rsidRPr="00EE42A0">
        <w:rPr>
          <w:rFonts w:cs="Times New Roman"/>
          <w:szCs w:val="24"/>
        </w:rPr>
        <w:t xml:space="preserve">. Another perspective is centered on diffusion processes, with some authors emphasizing agents and mechanisms </w:t>
      </w:r>
      <w:r w:rsidR="00017EC6" w:rsidRPr="00EE42A0">
        <w:rPr>
          <w:rFonts w:cs="Times New Roman"/>
          <w:szCs w:val="24"/>
        </w:rPr>
        <w:t>(Lohaus 2019b)</w:t>
      </w:r>
      <w:r w:rsidRPr="00EE42A0">
        <w:rPr>
          <w:rFonts w:cs="Times New Roman"/>
          <w:szCs w:val="24"/>
        </w:rPr>
        <w:t xml:space="preserve"> and </w:t>
      </w:r>
      <w:r w:rsidR="00880D14" w:rsidRPr="00EE42A0">
        <w:rPr>
          <w:rFonts w:cs="Times New Roman"/>
          <w:szCs w:val="24"/>
        </w:rPr>
        <w:t>other</w:t>
      </w:r>
      <w:r w:rsidRPr="00EE42A0">
        <w:rPr>
          <w:rFonts w:cs="Times New Roman"/>
          <w:szCs w:val="24"/>
        </w:rPr>
        <w:t>s</w:t>
      </w:r>
      <w:r w:rsidR="00880D14" w:rsidRPr="00EE42A0">
        <w:rPr>
          <w:rFonts w:cs="Times New Roman"/>
          <w:szCs w:val="24"/>
        </w:rPr>
        <w:t xml:space="preserve"> </w:t>
      </w:r>
      <w:r w:rsidRPr="00EE42A0">
        <w:rPr>
          <w:rFonts w:cs="Times New Roman"/>
          <w:szCs w:val="24"/>
        </w:rPr>
        <w:t>choosing</w:t>
      </w:r>
      <w:r w:rsidR="00880D14" w:rsidRPr="00EE42A0">
        <w:rPr>
          <w:rFonts w:cs="Times New Roman"/>
          <w:szCs w:val="24"/>
        </w:rPr>
        <w:t xml:space="preserve"> </w:t>
      </w:r>
      <w:r w:rsidRPr="00EE42A0">
        <w:rPr>
          <w:rFonts w:cs="Times New Roman"/>
          <w:szCs w:val="24"/>
        </w:rPr>
        <w:t>a</w:t>
      </w:r>
      <w:r w:rsidR="00880D14" w:rsidRPr="00EE42A0">
        <w:rPr>
          <w:rFonts w:cs="Times New Roman"/>
          <w:szCs w:val="24"/>
        </w:rPr>
        <w:t xml:space="preserve"> structural lens, arguing that anti-corruption conforms to </w:t>
      </w:r>
      <w:r w:rsidRPr="00EE42A0">
        <w:rPr>
          <w:rFonts w:cs="Times New Roman"/>
          <w:szCs w:val="24"/>
        </w:rPr>
        <w:t xml:space="preserve">broader (neoliberal) ideas </w:t>
      </w:r>
      <w:r w:rsidR="00017EC6" w:rsidRPr="00EE42A0">
        <w:rPr>
          <w:rFonts w:cs="Times New Roman"/>
          <w:szCs w:val="24"/>
        </w:rPr>
        <w:t>(</w:t>
      </w:r>
      <w:proofErr w:type="spellStart"/>
      <w:r w:rsidR="00017EC6" w:rsidRPr="00EE42A0">
        <w:rPr>
          <w:rFonts w:cs="Times New Roman"/>
          <w:szCs w:val="24"/>
        </w:rPr>
        <w:t>Bukovansky</w:t>
      </w:r>
      <w:proofErr w:type="spellEnd"/>
      <w:r w:rsidR="00017EC6" w:rsidRPr="00EE42A0">
        <w:rPr>
          <w:rFonts w:cs="Times New Roman"/>
          <w:szCs w:val="24"/>
        </w:rPr>
        <w:t xml:space="preserve"> 2006; Jakobi 2013)</w:t>
      </w:r>
      <w:r w:rsidR="00AB2F93" w:rsidRPr="00EE42A0">
        <w:rPr>
          <w:rFonts w:cs="Times New Roman"/>
          <w:szCs w:val="24"/>
        </w:rPr>
        <w:t>.</w:t>
      </w:r>
    </w:p>
    <w:p w14:paraId="5E97A90A" w14:textId="7B7D3A94" w:rsidR="005619C7" w:rsidRPr="00EE42A0" w:rsidRDefault="008927EA" w:rsidP="00EE42A0">
      <w:pPr>
        <w:ind w:firstLine="720"/>
        <w:jc w:val="both"/>
        <w:rPr>
          <w:rFonts w:cs="Times New Roman"/>
          <w:szCs w:val="24"/>
        </w:rPr>
      </w:pPr>
      <w:r w:rsidRPr="00EE42A0">
        <w:rPr>
          <w:rFonts w:cs="Times New Roman"/>
          <w:szCs w:val="24"/>
        </w:rPr>
        <w:t>How do these international efforts affect</w:t>
      </w:r>
      <w:r w:rsidR="006134DD" w:rsidRPr="00EE42A0">
        <w:rPr>
          <w:rFonts w:cs="Times New Roman"/>
          <w:szCs w:val="24"/>
        </w:rPr>
        <w:t xml:space="preserve"> the quality of government</w:t>
      </w:r>
      <w:r w:rsidRPr="00EE42A0">
        <w:rPr>
          <w:rFonts w:cs="Times New Roman"/>
          <w:szCs w:val="24"/>
        </w:rPr>
        <w:t>?</w:t>
      </w:r>
      <w:r w:rsidR="006134DD" w:rsidRPr="00EE42A0">
        <w:rPr>
          <w:rFonts w:cs="Times New Roman"/>
          <w:szCs w:val="24"/>
        </w:rPr>
        <w:t xml:space="preserve"> So far, the debate between optimists and skeptics has yielded some empirical evidence in </w:t>
      </w:r>
      <w:r w:rsidR="009A7C1E" w:rsidRPr="00EE42A0">
        <w:rPr>
          <w:rFonts w:cs="Times New Roman"/>
          <w:szCs w:val="24"/>
        </w:rPr>
        <w:t>both</w:t>
      </w:r>
      <w:r w:rsidR="006134DD" w:rsidRPr="00EE42A0">
        <w:rPr>
          <w:rFonts w:cs="Times New Roman"/>
          <w:szCs w:val="24"/>
        </w:rPr>
        <w:t xml:space="preserve"> direction</w:t>
      </w:r>
      <w:r w:rsidR="009A7C1E" w:rsidRPr="00EE42A0">
        <w:rPr>
          <w:rFonts w:cs="Times New Roman"/>
          <w:szCs w:val="24"/>
        </w:rPr>
        <w:t>s</w:t>
      </w:r>
      <w:r w:rsidR="006134DD" w:rsidRPr="00EE42A0">
        <w:rPr>
          <w:rFonts w:cs="Times New Roman"/>
          <w:szCs w:val="24"/>
        </w:rPr>
        <w:t xml:space="preserve">: it seems that international measures led to legal and policy changes around the world but failed to trigger fundamental improvements in practice. At the same time, </w:t>
      </w:r>
      <w:r w:rsidR="009A7C1E" w:rsidRPr="00EE42A0">
        <w:rPr>
          <w:rFonts w:cs="Times New Roman"/>
          <w:szCs w:val="24"/>
        </w:rPr>
        <w:t xml:space="preserve">there is a lack of </w:t>
      </w:r>
      <w:r w:rsidR="006134DD" w:rsidRPr="00EE42A0">
        <w:rPr>
          <w:rFonts w:cs="Times New Roman"/>
          <w:szCs w:val="24"/>
        </w:rPr>
        <w:t xml:space="preserve">reliable and comparable data on corruption, money laundering, and other illicit financial flows. </w:t>
      </w:r>
      <w:r w:rsidR="009A7C1E" w:rsidRPr="00EE42A0">
        <w:rPr>
          <w:rFonts w:cs="Times New Roman"/>
          <w:szCs w:val="24"/>
        </w:rPr>
        <w:t>A first promising research agenda thus concerns</w:t>
      </w:r>
      <w:r w:rsidRPr="00EE42A0">
        <w:rPr>
          <w:rFonts w:cs="Times New Roman"/>
          <w:szCs w:val="24"/>
        </w:rPr>
        <w:t xml:space="preserve"> measures of corruption. </w:t>
      </w:r>
      <w:r w:rsidR="009A7C1E" w:rsidRPr="00EE42A0">
        <w:rPr>
          <w:rFonts w:cs="Times New Roman"/>
          <w:szCs w:val="24"/>
        </w:rPr>
        <w:t>New and</w:t>
      </w:r>
      <w:r w:rsidRPr="00EE42A0">
        <w:rPr>
          <w:rFonts w:cs="Times New Roman"/>
          <w:szCs w:val="24"/>
        </w:rPr>
        <w:t xml:space="preserve"> carefully calibrated expert assessments allow for methodologically sound comparisons over time (McMann et al. 2016).</w:t>
      </w:r>
      <w:r w:rsidR="007F3185" w:rsidRPr="00EE42A0">
        <w:rPr>
          <w:rFonts w:cs="Times New Roman"/>
          <w:szCs w:val="24"/>
        </w:rPr>
        <w:t xml:space="preserve"> However, measures based on expert perceptions are no panacea. Empirical research can also benefit from creative ways to leverage objective and direct measures of corrupt behavior</w:t>
      </w:r>
      <w:r w:rsidR="003A76CF" w:rsidRPr="00EE42A0">
        <w:rPr>
          <w:rFonts w:cs="Times New Roman"/>
          <w:szCs w:val="24"/>
        </w:rPr>
        <w:t xml:space="preserve"> (for a special issue on this topic, see </w:t>
      </w:r>
      <w:proofErr w:type="spellStart"/>
      <w:r w:rsidR="003A76CF" w:rsidRPr="00EE42A0">
        <w:rPr>
          <w:rFonts w:cs="Times New Roman"/>
          <w:szCs w:val="24"/>
        </w:rPr>
        <w:t>Mungiu-Pippidi</w:t>
      </w:r>
      <w:proofErr w:type="spellEnd"/>
      <w:r w:rsidR="003A76CF" w:rsidRPr="00EE42A0">
        <w:rPr>
          <w:rFonts w:cs="Times New Roman"/>
          <w:szCs w:val="24"/>
        </w:rPr>
        <w:t xml:space="preserve"> 2016)</w:t>
      </w:r>
      <w:r w:rsidR="007F3185" w:rsidRPr="00EE42A0">
        <w:rPr>
          <w:rFonts w:cs="Times New Roman"/>
          <w:szCs w:val="24"/>
        </w:rPr>
        <w:t xml:space="preserve">. </w:t>
      </w:r>
      <w:r w:rsidR="003A76CF" w:rsidRPr="00EE42A0">
        <w:rPr>
          <w:rFonts w:cs="Times New Roman"/>
          <w:szCs w:val="24"/>
        </w:rPr>
        <w:t>M</w:t>
      </w:r>
      <w:r w:rsidR="007F3185" w:rsidRPr="00EE42A0">
        <w:rPr>
          <w:rFonts w:cs="Times New Roman"/>
          <w:szCs w:val="24"/>
        </w:rPr>
        <w:t xml:space="preserve">easurement is </w:t>
      </w:r>
      <w:r w:rsidR="003A76CF" w:rsidRPr="00EE42A0">
        <w:rPr>
          <w:rFonts w:cs="Times New Roman"/>
          <w:szCs w:val="24"/>
        </w:rPr>
        <w:t>crucial</w:t>
      </w:r>
      <w:r w:rsidR="007F3185" w:rsidRPr="00EE42A0">
        <w:rPr>
          <w:rFonts w:cs="Times New Roman"/>
          <w:szCs w:val="24"/>
        </w:rPr>
        <w:t xml:space="preserve"> not least because the Sustainable Development Goals include illicit financial flows as a phenomenon to be addressed.</w:t>
      </w:r>
      <w:r w:rsidRPr="00EE42A0">
        <w:rPr>
          <w:rFonts w:cs="Times New Roman"/>
          <w:szCs w:val="24"/>
        </w:rPr>
        <w:t xml:space="preserve"> </w:t>
      </w:r>
    </w:p>
    <w:p w14:paraId="1C8ACF2F" w14:textId="77CB979E" w:rsidR="005619C7" w:rsidRPr="00EE42A0" w:rsidRDefault="003A76CF" w:rsidP="00EE42A0">
      <w:pPr>
        <w:ind w:firstLine="720"/>
        <w:jc w:val="both"/>
        <w:rPr>
          <w:rFonts w:cs="Times New Roman"/>
          <w:szCs w:val="24"/>
        </w:rPr>
      </w:pPr>
      <w:r w:rsidRPr="00EE42A0">
        <w:rPr>
          <w:rFonts w:cs="Times New Roman"/>
          <w:szCs w:val="24"/>
        </w:rPr>
        <w:t xml:space="preserve">Second, researchers trying to assess the impact of international </w:t>
      </w:r>
      <w:r w:rsidR="00F2417F" w:rsidRPr="00EE42A0">
        <w:rPr>
          <w:rFonts w:cs="Times New Roman"/>
          <w:szCs w:val="24"/>
        </w:rPr>
        <w:t>efforts</w:t>
      </w:r>
      <w:r w:rsidRPr="00EE42A0">
        <w:rPr>
          <w:rFonts w:cs="Times New Roman"/>
          <w:szCs w:val="24"/>
        </w:rPr>
        <w:t xml:space="preserve"> on the domestic quality of government should consider replicating and refining previous quantitative studies. </w:t>
      </w:r>
      <w:r w:rsidRPr="00EE42A0">
        <w:rPr>
          <w:rFonts w:cs="Times New Roman"/>
          <w:szCs w:val="24"/>
        </w:rPr>
        <w:lastRenderedPageBreak/>
        <w:t>This literature would benefit tremendously from a careful (meta-)analysis of how effects are conditioned by the choice of dependent variable, statistical techniques, range of covariates, timeframe under analysis, and regional variations.</w:t>
      </w:r>
      <w:r w:rsidR="009A7C1E" w:rsidRPr="00EE42A0">
        <w:rPr>
          <w:rFonts w:cs="Times New Roman"/>
          <w:szCs w:val="24"/>
        </w:rPr>
        <w:t xml:space="preserve"> </w:t>
      </w:r>
      <w:r w:rsidRPr="00EE42A0">
        <w:rPr>
          <w:rFonts w:cs="Times New Roman"/>
          <w:szCs w:val="24"/>
        </w:rPr>
        <w:t>This call for careful (re</w:t>
      </w:r>
      <w:r w:rsidR="00F2417F" w:rsidRPr="00EE42A0">
        <w:rPr>
          <w:rFonts w:cs="Times New Roman"/>
          <w:szCs w:val="24"/>
        </w:rPr>
        <w:t>-</w:t>
      </w:r>
      <w:r w:rsidRPr="00EE42A0">
        <w:rPr>
          <w:rFonts w:cs="Times New Roman"/>
          <w:szCs w:val="24"/>
        </w:rPr>
        <w:t>)</w:t>
      </w:r>
      <w:r w:rsidR="00F2417F" w:rsidRPr="00EE42A0">
        <w:rPr>
          <w:rFonts w:cs="Times New Roman"/>
          <w:szCs w:val="24"/>
        </w:rPr>
        <w:t xml:space="preserve"> </w:t>
      </w:r>
      <w:r w:rsidRPr="00EE42A0">
        <w:rPr>
          <w:rFonts w:cs="Times New Roman"/>
          <w:szCs w:val="24"/>
        </w:rPr>
        <w:t xml:space="preserve">analysis is closely </w:t>
      </w:r>
      <w:r w:rsidR="009A7C1E" w:rsidRPr="00EE42A0">
        <w:rPr>
          <w:rFonts w:cs="Times New Roman"/>
          <w:szCs w:val="24"/>
        </w:rPr>
        <w:t>linked</w:t>
      </w:r>
      <w:r w:rsidRPr="00EE42A0">
        <w:rPr>
          <w:rFonts w:cs="Times New Roman"/>
          <w:szCs w:val="24"/>
        </w:rPr>
        <w:t xml:space="preserve"> to a third research objective: Qualitative case-study evidence </w:t>
      </w:r>
      <w:r w:rsidR="009A7C1E" w:rsidRPr="00EE42A0">
        <w:rPr>
          <w:rFonts w:cs="Times New Roman"/>
          <w:szCs w:val="24"/>
        </w:rPr>
        <w:t>is necessary</w:t>
      </w:r>
      <w:r w:rsidRPr="00EE42A0">
        <w:rPr>
          <w:rFonts w:cs="Times New Roman"/>
          <w:szCs w:val="24"/>
        </w:rPr>
        <w:t xml:space="preserve"> to probe</w:t>
      </w:r>
      <w:r w:rsidR="009A7C1E" w:rsidRPr="00EE42A0">
        <w:rPr>
          <w:rFonts w:cs="Times New Roman"/>
          <w:szCs w:val="24"/>
        </w:rPr>
        <w:t xml:space="preserve"> the</w:t>
      </w:r>
      <w:r w:rsidRPr="00EE42A0">
        <w:rPr>
          <w:rFonts w:cs="Times New Roman"/>
          <w:szCs w:val="24"/>
        </w:rPr>
        <w:t xml:space="preserve"> causal mechanisms</w:t>
      </w:r>
      <w:r w:rsidR="009A7C1E" w:rsidRPr="00EE42A0">
        <w:rPr>
          <w:rFonts w:cs="Times New Roman"/>
          <w:szCs w:val="24"/>
        </w:rPr>
        <w:t xml:space="preserve"> driving statistical correlations</w:t>
      </w:r>
      <w:r w:rsidR="00D97620" w:rsidRPr="00EE42A0">
        <w:rPr>
          <w:rFonts w:cs="Times New Roman"/>
          <w:szCs w:val="24"/>
        </w:rPr>
        <w:t>.</w:t>
      </w:r>
      <w:r w:rsidRPr="00EE42A0">
        <w:rPr>
          <w:rFonts w:cs="Times New Roman"/>
          <w:szCs w:val="24"/>
        </w:rPr>
        <w:t xml:space="preserve"> The effects of international anti-corruption agreements most likely vary depending on the context</w:t>
      </w:r>
      <w:r w:rsidR="00D97620" w:rsidRPr="00EE42A0">
        <w:rPr>
          <w:rFonts w:cs="Times New Roman"/>
          <w:szCs w:val="24"/>
        </w:rPr>
        <w:t>, as illustrated by statistical analyses suggesting that pre-existing corruption levels shape how governments respond to international commitments (Hafner-Burton and Schneider 2019)</w:t>
      </w:r>
      <w:r w:rsidRPr="00EE42A0">
        <w:rPr>
          <w:rFonts w:cs="Times New Roman"/>
          <w:szCs w:val="24"/>
        </w:rPr>
        <w:t xml:space="preserve">. </w:t>
      </w:r>
      <w:r w:rsidR="009A7C1E" w:rsidRPr="00EE42A0">
        <w:rPr>
          <w:rFonts w:cs="Times New Roman"/>
          <w:szCs w:val="24"/>
        </w:rPr>
        <w:t>To explore the scope conditions for different causal arguments, case studies should be designed to complement previous research</w:t>
      </w:r>
      <w:r w:rsidRPr="00EE42A0">
        <w:rPr>
          <w:rFonts w:cs="Times New Roman"/>
          <w:szCs w:val="24"/>
        </w:rPr>
        <w:t>.</w:t>
      </w:r>
    </w:p>
    <w:p w14:paraId="1339C97E" w14:textId="588485E7" w:rsidR="00D97620" w:rsidRPr="00EE42A0" w:rsidRDefault="00394B97" w:rsidP="00EE42A0">
      <w:pPr>
        <w:ind w:firstLine="720"/>
        <w:jc w:val="both"/>
        <w:rPr>
          <w:rFonts w:cs="Times New Roman"/>
          <w:szCs w:val="24"/>
        </w:rPr>
      </w:pPr>
      <w:r w:rsidRPr="00EE42A0">
        <w:rPr>
          <w:rFonts w:cs="Times New Roman"/>
          <w:szCs w:val="24"/>
        </w:rPr>
        <w:t>Fourth,</w:t>
      </w:r>
      <w:r w:rsidR="00D97620" w:rsidRPr="00EE42A0">
        <w:rPr>
          <w:rFonts w:cs="Times New Roman"/>
          <w:szCs w:val="24"/>
        </w:rPr>
        <w:t xml:space="preserve"> </w:t>
      </w:r>
      <w:r w:rsidRPr="00EE42A0">
        <w:rPr>
          <w:rFonts w:cs="Times New Roman"/>
          <w:szCs w:val="24"/>
        </w:rPr>
        <w:t>c</w:t>
      </w:r>
      <w:r w:rsidR="00D97620" w:rsidRPr="00EE42A0">
        <w:rPr>
          <w:rFonts w:cs="Times New Roman"/>
          <w:szCs w:val="24"/>
        </w:rPr>
        <w:t xml:space="preserve">orruption is </w:t>
      </w:r>
      <w:r w:rsidR="00A861AE" w:rsidRPr="00EE42A0">
        <w:rPr>
          <w:rFonts w:cs="Times New Roman"/>
          <w:szCs w:val="24"/>
        </w:rPr>
        <w:t>closely connected</w:t>
      </w:r>
      <w:r w:rsidR="00D97620" w:rsidRPr="00EE42A0">
        <w:rPr>
          <w:rFonts w:cs="Times New Roman"/>
          <w:szCs w:val="24"/>
        </w:rPr>
        <w:t xml:space="preserve"> to </w:t>
      </w:r>
      <w:r w:rsidR="00A861AE" w:rsidRPr="00EE42A0">
        <w:rPr>
          <w:rFonts w:cs="Times New Roman"/>
          <w:szCs w:val="24"/>
        </w:rPr>
        <w:t xml:space="preserve">other dimensions of the quality of government. It thus seems logical to draw parallels when it comes to the politics of implementation. Conceptually, anti-corruption measures resemble international democracy promotion and human rights treaties, which also </w:t>
      </w:r>
      <w:r w:rsidRPr="00EE42A0">
        <w:rPr>
          <w:rFonts w:cs="Times New Roman"/>
          <w:szCs w:val="24"/>
        </w:rPr>
        <w:t xml:space="preserve">seek to </w:t>
      </w:r>
      <w:r w:rsidR="00F2417F" w:rsidRPr="00EE42A0">
        <w:rPr>
          <w:rFonts w:cs="Times New Roman"/>
          <w:szCs w:val="24"/>
        </w:rPr>
        <w:t>shape</w:t>
      </w:r>
      <w:r w:rsidR="00A861AE" w:rsidRPr="00EE42A0">
        <w:rPr>
          <w:rFonts w:cs="Times New Roman"/>
          <w:szCs w:val="24"/>
        </w:rPr>
        <w:t xml:space="preserve"> domestic governance and legal structures in pursuit of universalist standards. Political scientists and legal scholars have studied the effects of these international regimes – including unintended consequences and shortcomings – for decades.</w:t>
      </w:r>
      <w:r w:rsidR="00AA7734" w:rsidRPr="00EE42A0">
        <w:rPr>
          <w:rFonts w:cs="Times New Roman"/>
          <w:szCs w:val="24"/>
        </w:rPr>
        <w:t xml:space="preserve"> Given that democracy and human rights precede anti-corruption on the global agenda, they may provide inspiration for successful strategies (e.g., </w:t>
      </w:r>
      <w:proofErr w:type="spellStart"/>
      <w:r w:rsidR="00AA7734" w:rsidRPr="00EE42A0">
        <w:rPr>
          <w:rFonts w:cs="Times New Roman"/>
          <w:szCs w:val="24"/>
        </w:rPr>
        <w:t>Sikkink</w:t>
      </w:r>
      <w:proofErr w:type="spellEnd"/>
      <w:r w:rsidR="00AA7734" w:rsidRPr="00EE42A0">
        <w:rPr>
          <w:rFonts w:cs="Times New Roman"/>
          <w:szCs w:val="24"/>
        </w:rPr>
        <w:t xml:space="preserve"> 2018).</w:t>
      </w:r>
      <w:r w:rsidR="00A861AE" w:rsidRPr="00EE42A0">
        <w:rPr>
          <w:rFonts w:cs="Times New Roman"/>
          <w:szCs w:val="24"/>
        </w:rPr>
        <w:t xml:space="preserve"> At the same time, corruption is linked to international political economy. </w:t>
      </w:r>
      <w:r w:rsidR="00AA7734" w:rsidRPr="00EE42A0">
        <w:rPr>
          <w:rFonts w:cs="Times New Roman"/>
          <w:szCs w:val="24"/>
        </w:rPr>
        <w:t>Curbing money-laundering, for instance, is not that different from other types of</w:t>
      </w:r>
      <w:r w:rsidR="00A861AE" w:rsidRPr="00EE42A0">
        <w:rPr>
          <w:rFonts w:cs="Times New Roman"/>
          <w:szCs w:val="24"/>
        </w:rPr>
        <w:t xml:space="preserve"> financial standard-setting</w:t>
      </w:r>
      <w:r w:rsidR="00AA7734" w:rsidRPr="00EE42A0">
        <w:rPr>
          <w:rFonts w:cs="Times New Roman"/>
          <w:szCs w:val="24"/>
        </w:rPr>
        <w:t>,</w:t>
      </w:r>
      <w:r w:rsidR="00A861AE" w:rsidRPr="00EE42A0">
        <w:rPr>
          <w:rFonts w:cs="Times New Roman"/>
          <w:szCs w:val="24"/>
        </w:rPr>
        <w:t xml:space="preserve"> </w:t>
      </w:r>
      <w:r w:rsidR="00AA7734" w:rsidRPr="00EE42A0">
        <w:rPr>
          <w:rFonts w:cs="Times New Roman"/>
          <w:szCs w:val="24"/>
        </w:rPr>
        <w:t>while transnational bribery poses challenges of monitoring and enforcement similar to other unwanted business practices</w:t>
      </w:r>
      <w:r w:rsidR="00A861AE" w:rsidRPr="00EE42A0">
        <w:rPr>
          <w:rFonts w:cs="Times New Roman"/>
          <w:szCs w:val="24"/>
        </w:rPr>
        <w:t>. Anti-corruption research could benefit from exploring these conceptual and methodological parallels more systematically by drawing on multiple streams of literature.</w:t>
      </w:r>
    </w:p>
    <w:p w14:paraId="6B073226" w14:textId="741905B2" w:rsidR="00A978D2" w:rsidRPr="00EE42A0" w:rsidRDefault="00D97620" w:rsidP="00EE42A0">
      <w:pPr>
        <w:ind w:firstLine="720"/>
        <w:jc w:val="both"/>
        <w:rPr>
          <w:rFonts w:cs="Times New Roman"/>
          <w:szCs w:val="24"/>
        </w:rPr>
      </w:pPr>
      <w:r w:rsidRPr="00EE42A0">
        <w:rPr>
          <w:rFonts w:cs="Times New Roman"/>
          <w:szCs w:val="24"/>
        </w:rPr>
        <w:t>Finally, future research could broaden the scope of inquiry</w:t>
      </w:r>
      <w:r w:rsidR="009A7C1E" w:rsidRPr="00EE42A0">
        <w:rPr>
          <w:rFonts w:cs="Times New Roman"/>
          <w:szCs w:val="24"/>
        </w:rPr>
        <w:t xml:space="preserve"> by</w:t>
      </w:r>
      <w:r w:rsidRPr="00EE42A0">
        <w:rPr>
          <w:rFonts w:cs="Times New Roman"/>
          <w:szCs w:val="24"/>
        </w:rPr>
        <w:t xml:space="preserve"> </w:t>
      </w:r>
      <w:r w:rsidR="009A7C1E" w:rsidRPr="00EE42A0">
        <w:rPr>
          <w:rFonts w:cs="Times New Roman"/>
          <w:szCs w:val="24"/>
        </w:rPr>
        <w:t>investigating</w:t>
      </w:r>
      <w:r w:rsidRPr="00EE42A0">
        <w:rPr>
          <w:rFonts w:cs="Times New Roman"/>
          <w:szCs w:val="24"/>
        </w:rPr>
        <w:t xml:space="preserve"> </w:t>
      </w:r>
      <w:r w:rsidR="009A7C1E" w:rsidRPr="00EE42A0">
        <w:rPr>
          <w:rFonts w:cs="Times New Roman"/>
          <w:szCs w:val="24"/>
        </w:rPr>
        <w:t>how</w:t>
      </w:r>
      <w:r w:rsidRPr="00EE42A0">
        <w:rPr>
          <w:rFonts w:cs="Times New Roman"/>
          <w:szCs w:val="24"/>
        </w:rPr>
        <w:t xml:space="preserve"> global and regional debates on anti-corruption</w:t>
      </w:r>
      <w:r w:rsidR="009A7C1E" w:rsidRPr="00EE42A0">
        <w:rPr>
          <w:rFonts w:cs="Times New Roman"/>
          <w:szCs w:val="24"/>
        </w:rPr>
        <w:t xml:space="preserve"> evolve</w:t>
      </w:r>
      <w:r w:rsidRPr="00EE42A0">
        <w:rPr>
          <w:rFonts w:cs="Times New Roman"/>
          <w:szCs w:val="24"/>
        </w:rPr>
        <w:t xml:space="preserve">. </w:t>
      </w:r>
      <w:r w:rsidR="00AB2F93" w:rsidRPr="00EE42A0">
        <w:rPr>
          <w:rFonts w:cs="Times New Roman"/>
          <w:szCs w:val="24"/>
        </w:rPr>
        <w:t>Overall</w:t>
      </w:r>
      <w:r w:rsidR="00326FD3" w:rsidRPr="00EE42A0">
        <w:rPr>
          <w:rFonts w:cs="Times New Roman"/>
          <w:szCs w:val="24"/>
        </w:rPr>
        <w:t xml:space="preserve">, the quantity of commitments and the </w:t>
      </w:r>
      <w:r w:rsidR="00326FD3" w:rsidRPr="00EE42A0">
        <w:rPr>
          <w:rFonts w:cs="Times New Roman"/>
          <w:szCs w:val="24"/>
        </w:rPr>
        <w:lastRenderedPageBreak/>
        <w:t xml:space="preserve">institutional support for initiatives like UNCAC suggests that anti-corruption has become a robust </w:t>
      </w:r>
      <w:r w:rsidR="00AB2F93" w:rsidRPr="00EE42A0">
        <w:rPr>
          <w:rFonts w:cs="Times New Roman"/>
          <w:szCs w:val="24"/>
        </w:rPr>
        <w:t xml:space="preserve">international </w:t>
      </w:r>
      <w:r w:rsidR="00326FD3" w:rsidRPr="00EE42A0">
        <w:rPr>
          <w:rFonts w:cs="Times New Roman"/>
          <w:szCs w:val="24"/>
        </w:rPr>
        <w:t>norm</w:t>
      </w:r>
      <w:r w:rsidR="00AB2F93" w:rsidRPr="00EE42A0">
        <w:rPr>
          <w:rFonts w:cs="Times New Roman"/>
          <w:szCs w:val="24"/>
        </w:rPr>
        <w:t xml:space="preserve">, although some aspects remain contested </w:t>
      </w:r>
      <w:r w:rsidR="00017EC6" w:rsidRPr="00EE42A0">
        <w:rPr>
          <w:rFonts w:cs="Times New Roman"/>
          <w:szCs w:val="24"/>
        </w:rPr>
        <w:t>(Gutterman and Lohaus 2018)</w:t>
      </w:r>
      <w:r w:rsidR="00AB2F93" w:rsidRPr="00EE42A0">
        <w:rPr>
          <w:rFonts w:cs="Times New Roman"/>
          <w:szCs w:val="24"/>
        </w:rPr>
        <w:t>. International</w:t>
      </w:r>
      <w:r w:rsidR="00A978D2" w:rsidRPr="00EE42A0">
        <w:rPr>
          <w:rFonts w:cs="Times New Roman"/>
          <w:szCs w:val="24"/>
        </w:rPr>
        <w:t xml:space="preserve"> efforts </w:t>
      </w:r>
      <w:r w:rsidR="00AB2F93" w:rsidRPr="00EE42A0">
        <w:rPr>
          <w:rFonts w:cs="Times New Roman"/>
          <w:szCs w:val="24"/>
        </w:rPr>
        <w:t>were</w:t>
      </w:r>
      <w:r w:rsidR="00A978D2" w:rsidRPr="00EE42A0">
        <w:rPr>
          <w:rFonts w:cs="Times New Roman"/>
          <w:szCs w:val="24"/>
        </w:rPr>
        <w:t xml:space="preserve"> propelled by the concerns of domestic actors – specifically American ones – and domestic enforcement</w:t>
      </w:r>
      <w:r w:rsidR="00496C12" w:rsidRPr="00EE42A0">
        <w:rPr>
          <w:rFonts w:cs="Times New Roman"/>
          <w:szCs w:val="24"/>
        </w:rPr>
        <w:t>, often including an element of extraterritoriality</w:t>
      </w:r>
      <w:r w:rsidR="00516200" w:rsidRPr="00EE42A0">
        <w:rPr>
          <w:rFonts w:cs="Times New Roman"/>
          <w:szCs w:val="24"/>
        </w:rPr>
        <w:t xml:space="preserve"> </w:t>
      </w:r>
      <w:r w:rsidR="00017EC6" w:rsidRPr="00EE42A0">
        <w:rPr>
          <w:rFonts w:cs="Times New Roman"/>
          <w:szCs w:val="24"/>
        </w:rPr>
        <w:t>(Gutterman 2019b)</w:t>
      </w:r>
      <w:r w:rsidR="00C44888" w:rsidRPr="00EE42A0">
        <w:rPr>
          <w:rFonts w:cs="Times New Roman"/>
          <w:szCs w:val="24"/>
        </w:rPr>
        <w:t>.</w:t>
      </w:r>
      <w:r w:rsidR="00A978D2" w:rsidRPr="00EE42A0">
        <w:rPr>
          <w:rFonts w:cs="Times New Roman"/>
          <w:szCs w:val="24"/>
        </w:rPr>
        <w:t xml:space="preserve"> Impending shifts in global leadership, most notably the rise of China and other emerging powers paired with the decline of US hegemony, might thus alter the international anti-corruption agenda. </w:t>
      </w:r>
      <w:r w:rsidR="008168D2" w:rsidRPr="00EE42A0">
        <w:rPr>
          <w:rFonts w:cs="Times New Roman"/>
          <w:szCs w:val="24"/>
        </w:rPr>
        <w:t>A</w:t>
      </w:r>
      <w:r w:rsidR="00A978D2" w:rsidRPr="00EE42A0">
        <w:rPr>
          <w:rFonts w:cs="Times New Roman"/>
          <w:szCs w:val="24"/>
        </w:rPr>
        <w:t xml:space="preserve">ssertive rising powers </w:t>
      </w:r>
      <w:r w:rsidR="008168D2" w:rsidRPr="00EE42A0">
        <w:rPr>
          <w:rFonts w:cs="Times New Roman"/>
          <w:szCs w:val="24"/>
        </w:rPr>
        <w:t xml:space="preserve">could seek to use anti-corruption measures </w:t>
      </w:r>
      <w:r w:rsidRPr="00EE42A0">
        <w:rPr>
          <w:rFonts w:cs="Times New Roman"/>
          <w:szCs w:val="24"/>
        </w:rPr>
        <w:t>to crack down on</w:t>
      </w:r>
      <w:r w:rsidR="00A978D2" w:rsidRPr="00EE42A0">
        <w:rPr>
          <w:rFonts w:cs="Times New Roman"/>
          <w:szCs w:val="24"/>
        </w:rPr>
        <w:t xml:space="preserve"> political unrest triggered by activists insisting on democratic procedures.</w:t>
      </w:r>
      <w:r w:rsidR="00934671" w:rsidRPr="00EE42A0">
        <w:rPr>
          <w:rFonts w:cs="Times New Roman"/>
          <w:szCs w:val="24"/>
        </w:rPr>
        <w:t xml:space="preserve"> At the same time, critics of the status quo </w:t>
      </w:r>
      <w:r w:rsidR="00516200" w:rsidRPr="00EE42A0">
        <w:rPr>
          <w:rFonts w:cs="Times New Roman"/>
          <w:szCs w:val="24"/>
        </w:rPr>
        <w:t>may</w:t>
      </w:r>
      <w:r w:rsidR="00934671" w:rsidRPr="00EE42A0">
        <w:rPr>
          <w:rFonts w:cs="Times New Roman"/>
          <w:szCs w:val="24"/>
        </w:rPr>
        <w:t xml:space="preserve"> hope that future initiatives cha</w:t>
      </w:r>
      <w:r w:rsidR="003569D3" w:rsidRPr="00EE42A0">
        <w:rPr>
          <w:rFonts w:cs="Times New Roman"/>
          <w:szCs w:val="24"/>
        </w:rPr>
        <w:t>nge</w:t>
      </w:r>
      <w:r w:rsidR="00934671" w:rsidRPr="00EE42A0">
        <w:rPr>
          <w:rFonts w:cs="Times New Roman"/>
          <w:szCs w:val="24"/>
        </w:rPr>
        <w:t xml:space="preserve"> the long-standing notions </w:t>
      </w:r>
      <w:r w:rsidR="00516200" w:rsidRPr="00EE42A0">
        <w:rPr>
          <w:rFonts w:cs="Times New Roman"/>
          <w:szCs w:val="24"/>
        </w:rPr>
        <w:t xml:space="preserve">of </w:t>
      </w:r>
      <w:r w:rsidR="00934671" w:rsidRPr="00EE42A0">
        <w:rPr>
          <w:rFonts w:cs="Times New Roman"/>
          <w:szCs w:val="24"/>
        </w:rPr>
        <w:t>what is inside and outside of definitional boundaries. A</w:t>
      </w:r>
      <w:r w:rsidR="00AB2F93" w:rsidRPr="00EE42A0">
        <w:rPr>
          <w:rFonts w:cs="Times New Roman"/>
          <w:szCs w:val="24"/>
        </w:rPr>
        <w:t xml:space="preserve"> shift in the discourse might</w:t>
      </w:r>
      <w:r w:rsidR="003569D3" w:rsidRPr="00EE42A0">
        <w:rPr>
          <w:rFonts w:cs="Times New Roman"/>
          <w:szCs w:val="24"/>
        </w:rPr>
        <w:t>, for example,</w:t>
      </w:r>
      <w:r w:rsidR="00AB2F93" w:rsidRPr="00EE42A0">
        <w:rPr>
          <w:rFonts w:cs="Times New Roman"/>
          <w:szCs w:val="24"/>
        </w:rPr>
        <w:t xml:space="preserve"> </w:t>
      </w:r>
      <w:r w:rsidR="008168D2" w:rsidRPr="00EE42A0">
        <w:rPr>
          <w:rFonts w:cs="Times New Roman"/>
          <w:szCs w:val="24"/>
        </w:rPr>
        <w:t>put</w:t>
      </w:r>
      <w:r w:rsidR="00AB2F93" w:rsidRPr="00EE42A0">
        <w:rPr>
          <w:rFonts w:cs="Times New Roman"/>
          <w:szCs w:val="24"/>
        </w:rPr>
        <w:t xml:space="preserve"> more </w:t>
      </w:r>
      <w:r w:rsidR="008168D2" w:rsidRPr="00EE42A0">
        <w:rPr>
          <w:rFonts w:cs="Times New Roman"/>
          <w:szCs w:val="24"/>
        </w:rPr>
        <w:t>emphasis</w:t>
      </w:r>
      <w:r w:rsidR="00AB2F93" w:rsidRPr="00EE42A0">
        <w:rPr>
          <w:rFonts w:cs="Times New Roman"/>
          <w:szCs w:val="24"/>
        </w:rPr>
        <w:t xml:space="preserve"> </w:t>
      </w:r>
      <w:r w:rsidR="008168D2" w:rsidRPr="00EE42A0">
        <w:rPr>
          <w:rFonts w:cs="Times New Roman"/>
          <w:szCs w:val="24"/>
        </w:rPr>
        <w:t>on</w:t>
      </w:r>
      <w:r w:rsidR="00AB2F93" w:rsidRPr="00EE42A0">
        <w:rPr>
          <w:rFonts w:cs="Times New Roman"/>
          <w:szCs w:val="24"/>
        </w:rPr>
        <w:t xml:space="preserve"> political corruption</w:t>
      </w:r>
      <w:r w:rsidR="00934671" w:rsidRPr="00EE42A0">
        <w:rPr>
          <w:rFonts w:cs="Times New Roman"/>
          <w:szCs w:val="24"/>
        </w:rPr>
        <w:t xml:space="preserve"> within the OECD world</w:t>
      </w:r>
      <w:r w:rsidR="00AB2F93" w:rsidRPr="00EE42A0">
        <w:rPr>
          <w:rFonts w:cs="Times New Roman"/>
          <w:szCs w:val="24"/>
        </w:rPr>
        <w:t>. Analyzing interference in elections, the influence of lobby groups,</w:t>
      </w:r>
      <w:r w:rsidR="00F2417F" w:rsidRPr="00EE42A0">
        <w:rPr>
          <w:rFonts w:cs="Times New Roman"/>
          <w:szCs w:val="24"/>
        </w:rPr>
        <w:t xml:space="preserve"> </w:t>
      </w:r>
      <w:r w:rsidR="00AB2F93" w:rsidRPr="00EE42A0">
        <w:rPr>
          <w:rFonts w:cs="Times New Roman"/>
          <w:szCs w:val="24"/>
        </w:rPr>
        <w:t>executive overreach</w:t>
      </w:r>
      <w:r w:rsidR="00934671" w:rsidRPr="00EE42A0">
        <w:rPr>
          <w:rFonts w:cs="Times New Roman"/>
          <w:szCs w:val="24"/>
        </w:rPr>
        <w:t>, or the involvement of financial institutions in illicit transnational flows</w:t>
      </w:r>
      <w:r w:rsidR="00AB2F93" w:rsidRPr="00EE42A0">
        <w:rPr>
          <w:rFonts w:cs="Times New Roman"/>
          <w:szCs w:val="24"/>
        </w:rPr>
        <w:t xml:space="preserve"> </w:t>
      </w:r>
      <w:r w:rsidR="00F2417F" w:rsidRPr="00EE42A0">
        <w:rPr>
          <w:rFonts w:cs="Times New Roman"/>
          <w:szCs w:val="24"/>
        </w:rPr>
        <w:t xml:space="preserve">would </w:t>
      </w:r>
      <w:r w:rsidR="00AB2F93" w:rsidRPr="00EE42A0">
        <w:rPr>
          <w:rFonts w:cs="Times New Roman"/>
          <w:szCs w:val="24"/>
        </w:rPr>
        <w:t>open new avenues for considering the quality of government in the 21st century.</w:t>
      </w:r>
    </w:p>
    <w:p w14:paraId="0E1BD9D6" w14:textId="77777777" w:rsidR="00AB2F93" w:rsidRPr="00EE42A0" w:rsidRDefault="00AB2F93" w:rsidP="00EE42A0">
      <w:pPr>
        <w:jc w:val="both"/>
        <w:rPr>
          <w:rFonts w:cs="Times New Roman"/>
          <w:szCs w:val="24"/>
        </w:rPr>
      </w:pPr>
    </w:p>
    <w:p w14:paraId="5D80AE4C" w14:textId="77777777" w:rsidR="00BA2924" w:rsidRPr="00EE42A0" w:rsidRDefault="00BA2924" w:rsidP="00EE42A0">
      <w:pPr>
        <w:jc w:val="both"/>
        <w:rPr>
          <w:rFonts w:cs="Times New Roman"/>
          <w:szCs w:val="24"/>
        </w:rPr>
      </w:pPr>
      <w:r w:rsidRPr="00EE42A0">
        <w:rPr>
          <w:rFonts w:cs="Times New Roman"/>
          <w:szCs w:val="24"/>
        </w:rPr>
        <w:br w:type="page"/>
      </w:r>
    </w:p>
    <w:p w14:paraId="76E12CC4" w14:textId="20626EBC" w:rsidR="00017EC6" w:rsidRPr="00EE42A0" w:rsidRDefault="00017EC6" w:rsidP="00EE42A0">
      <w:pPr>
        <w:pStyle w:val="CitaviBibliographyHeading"/>
        <w:jc w:val="both"/>
        <w:rPr>
          <w:rFonts w:cs="Times New Roman"/>
          <w:szCs w:val="24"/>
        </w:rPr>
      </w:pPr>
      <w:r w:rsidRPr="00EE42A0">
        <w:rPr>
          <w:rFonts w:cs="Times New Roman"/>
          <w:szCs w:val="24"/>
        </w:rPr>
        <w:lastRenderedPageBreak/>
        <w:t>References</w:t>
      </w:r>
    </w:p>
    <w:p w14:paraId="6FA8219D" w14:textId="07FD1BE8" w:rsidR="00017EC6" w:rsidRPr="00EE42A0" w:rsidRDefault="00017EC6" w:rsidP="007C0C74">
      <w:pPr>
        <w:pStyle w:val="CitaviBibliographyEntry"/>
        <w:spacing w:line="480" w:lineRule="auto"/>
        <w:ind w:left="720" w:hanging="720"/>
        <w:jc w:val="both"/>
        <w:rPr>
          <w:rFonts w:cs="Times New Roman"/>
          <w:szCs w:val="24"/>
        </w:rPr>
      </w:pPr>
      <w:bookmarkStart w:id="9" w:name="_CTVL001ea86371329e04ed486b82a49e54c8f36"/>
      <w:r w:rsidRPr="00EE42A0">
        <w:rPr>
          <w:rFonts w:cs="Times New Roman"/>
          <w:szCs w:val="24"/>
        </w:rPr>
        <w:t xml:space="preserve">Abbott, Kenneth W., and Duncan Snidal. 2002. “Values and Interests: International Legalization in the Fight Against Corruption.” </w:t>
      </w:r>
      <w:bookmarkEnd w:id="9"/>
      <w:r w:rsidRPr="00EE42A0">
        <w:rPr>
          <w:rFonts w:cs="Times New Roman"/>
          <w:i/>
          <w:szCs w:val="24"/>
        </w:rPr>
        <w:t>Journal of Legal Studies</w:t>
      </w:r>
      <w:r w:rsidRPr="00EE42A0">
        <w:rPr>
          <w:rFonts w:cs="Times New Roman"/>
          <w:szCs w:val="24"/>
        </w:rPr>
        <w:t xml:space="preserve"> 31 (S1): 141–77. </w:t>
      </w:r>
      <w:hyperlink r:id="rId10" w:history="1">
        <w:r w:rsidR="00583249" w:rsidRPr="00EE42A0">
          <w:rPr>
            <w:rStyle w:val="Hyperlink"/>
            <w:rFonts w:cs="Times New Roman"/>
            <w:szCs w:val="24"/>
          </w:rPr>
          <w:t>https://doi.org/10.1086/342006</w:t>
        </w:r>
      </w:hyperlink>
      <w:r w:rsidRPr="00EE42A0">
        <w:rPr>
          <w:rFonts w:cs="Times New Roman"/>
          <w:szCs w:val="24"/>
        </w:rPr>
        <w:t>.</w:t>
      </w:r>
    </w:p>
    <w:p w14:paraId="7C318DE6" w14:textId="262FF95C" w:rsidR="00017EC6" w:rsidRPr="00EE42A0" w:rsidRDefault="00017EC6" w:rsidP="007C0C74">
      <w:pPr>
        <w:pStyle w:val="CitaviBibliographyEntry"/>
        <w:spacing w:line="480" w:lineRule="auto"/>
        <w:ind w:left="720" w:hanging="720"/>
        <w:jc w:val="both"/>
        <w:rPr>
          <w:rFonts w:cs="Times New Roman"/>
          <w:szCs w:val="24"/>
        </w:rPr>
      </w:pPr>
      <w:bookmarkStart w:id="10" w:name="_CTVL001cbe17baefd134ecfb6deb45f25128cf6"/>
      <w:r w:rsidRPr="00EE42A0">
        <w:rPr>
          <w:rFonts w:cs="Times New Roman"/>
          <w:szCs w:val="24"/>
        </w:rPr>
        <w:t xml:space="preserve">AIPC. 2017. “The Plunder Route to Panama: How African Oligarchs Steal from Their Countries.” Unpublished manuscript, last modified October 13, 2017. </w:t>
      </w:r>
      <w:hyperlink r:id="rId11" w:history="1">
        <w:r w:rsidR="00583249" w:rsidRPr="00EE42A0">
          <w:rPr>
            <w:rStyle w:val="Hyperlink"/>
            <w:rFonts w:cs="Times New Roman"/>
            <w:szCs w:val="24"/>
          </w:rPr>
          <w:t>https://www.zammagazine.com/images/pdf/documents/African_Oligarchs.pdf</w:t>
        </w:r>
      </w:hyperlink>
      <w:r w:rsidRPr="00EE42A0">
        <w:rPr>
          <w:rFonts w:cs="Times New Roman"/>
          <w:szCs w:val="24"/>
        </w:rPr>
        <w:t>.</w:t>
      </w:r>
    </w:p>
    <w:p w14:paraId="3A69B8FE" w14:textId="77777777" w:rsidR="00017EC6" w:rsidRPr="00EE42A0" w:rsidRDefault="00017EC6" w:rsidP="007C0C74">
      <w:pPr>
        <w:pStyle w:val="CitaviBibliographyEntry"/>
        <w:spacing w:line="480" w:lineRule="auto"/>
        <w:ind w:left="720" w:hanging="720"/>
        <w:jc w:val="both"/>
        <w:rPr>
          <w:rFonts w:cs="Times New Roman"/>
          <w:szCs w:val="24"/>
        </w:rPr>
      </w:pPr>
      <w:bookmarkStart w:id="11" w:name="_CTVL0014826ca53715a448c86c22cf34262e2ec"/>
      <w:bookmarkEnd w:id="10"/>
      <w:r w:rsidRPr="00EE42A0">
        <w:rPr>
          <w:rFonts w:cs="Times New Roman"/>
          <w:szCs w:val="24"/>
        </w:rPr>
        <w:t xml:space="preserve">Arnone, Marco, and Leonardo S. </w:t>
      </w:r>
      <w:proofErr w:type="spellStart"/>
      <w:r w:rsidRPr="00EE42A0">
        <w:rPr>
          <w:rFonts w:cs="Times New Roman"/>
          <w:szCs w:val="24"/>
        </w:rPr>
        <w:t>Borlini</w:t>
      </w:r>
      <w:proofErr w:type="spellEnd"/>
      <w:r w:rsidRPr="00EE42A0">
        <w:rPr>
          <w:rFonts w:cs="Times New Roman"/>
          <w:szCs w:val="24"/>
        </w:rPr>
        <w:t xml:space="preserve">. 2014. </w:t>
      </w:r>
      <w:bookmarkEnd w:id="11"/>
      <w:r w:rsidRPr="00EE42A0">
        <w:rPr>
          <w:rFonts w:cs="Times New Roman"/>
          <w:i/>
          <w:szCs w:val="24"/>
        </w:rPr>
        <w:t xml:space="preserve">Corruption: Economic Analysis and International Law. </w:t>
      </w:r>
      <w:r w:rsidRPr="00EE42A0">
        <w:rPr>
          <w:rFonts w:cs="Times New Roman"/>
          <w:szCs w:val="24"/>
        </w:rPr>
        <w:t>Cheltenham: Edward Elgar Publishing.</w:t>
      </w:r>
    </w:p>
    <w:p w14:paraId="791F04F4" w14:textId="71EB43D8" w:rsidR="00017EC6" w:rsidRPr="00EE42A0" w:rsidRDefault="00017EC6" w:rsidP="007C0C74">
      <w:pPr>
        <w:pStyle w:val="CitaviBibliographyEntry"/>
        <w:spacing w:line="480" w:lineRule="auto"/>
        <w:ind w:left="720" w:hanging="720"/>
        <w:jc w:val="both"/>
        <w:rPr>
          <w:rFonts w:cs="Times New Roman"/>
          <w:szCs w:val="24"/>
        </w:rPr>
      </w:pPr>
      <w:bookmarkStart w:id="12" w:name="_CTVL0018e72feab60c748f0be95e5ffe1b5c41f"/>
      <w:r w:rsidRPr="00EE42A0">
        <w:rPr>
          <w:rFonts w:cs="Times New Roman"/>
          <w:szCs w:val="24"/>
        </w:rPr>
        <w:t xml:space="preserve">Bauhr, Monika, and </w:t>
      </w:r>
      <w:proofErr w:type="spellStart"/>
      <w:r w:rsidRPr="00EE42A0">
        <w:rPr>
          <w:rFonts w:cs="Times New Roman"/>
          <w:szCs w:val="24"/>
        </w:rPr>
        <w:t>Naghmeh</w:t>
      </w:r>
      <w:proofErr w:type="spellEnd"/>
      <w:r w:rsidRPr="00EE42A0">
        <w:rPr>
          <w:rFonts w:cs="Times New Roman"/>
          <w:szCs w:val="24"/>
        </w:rPr>
        <w:t xml:space="preserve"> </w:t>
      </w:r>
      <w:proofErr w:type="spellStart"/>
      <w:r w:rsidRPr="00EE42A0">
        <w:rPr>
          <w:rFonts w:cs="Times New Roman"/>
          <w:szCs w:val="24"/>
        </w:rPr>
        <w:t>Nasiritousi</w:t>
      </w:r>
      <w:proofErr w:type="spellEnd"/>
      <w:r w:rsidRPr="00EE42A0">
        <w:rPr>
          <w:rFonts w:cs="Times New Roman"/>
          <w:szCs w:val="24"/>
        </w:rPr>
        <w:t xml:space="preserve">. 2012. “How Do International Organizations Promote Quality of Government? Contestation, Integration, and the Limits of IO Power.” </w:t>
      </w:r>
      <w:bookmarkEnd w:id="12"/>
      <w:r w:rsidRPr="00EE42A0">
        <w:rPr>
          <w:rFonts w:cs="Times New Roman"/>
          <w:i/>
          <w:szCs w:val="24"/>
        </w:rPr>
        <w:t>International Studies Review</w:t>
      </w:r>
      <w:r w:rsidRPr="00EE42A0">
        <w:rPr>
          <w:rFonts w:cs="Times New Roman"/>
          <w:szCs w:val="24"/>
        </w:rPr>
        <w:t xml:space="preserve"> 14 (4): 541–66. </w:t>
      </w:r>
      <w:hyperlink r:id="rId12" w:history="1">
        <w:r w:rsidR="00583249" w:rsidRPr="00EE42A0">
          <w:rPr>
            <w:rStyle w:val="Hyperlink"/>
            <w:rFonts w:cs="Times New Roman"/>
            <w:szCs w:val="24"/>
          </w:rPr>
          <w:t>https://doi.org/10.1111/misr.12009</w:t>
        </w:r>
      </w:hyperlink>
      <w:r w:rsidRPr="00EE42A0">
        <w:rPr>
          <w:rFonts w:cs="Times New Roman"/>
          <w:szCs w:val="24"/>
        </w:rPr>
        <w:t>.</w:t>
      </w:r>
    </w:p>
    <w:p w14:paraId="2A0C2FAB" w14:textId="55349FB2" w:rsidR="00017EC6" w:rsidRPr="00EE42A0" w:rsidRDefault="00017EC6" w:rsidP="007C0C74">
      <w:pPr>
        <w:pStyle w:val="CitaviBibliographyEntry"/>
        <w:spacing w:line="480" w:lineRule="auto"/>
        <w:ind w:left="720" w:hanging="720"/>
        <w:jc w:val="both"/>
        <w:rPr>
          <w:rFonts w:cs="Times New Roman"/>
          <w:szCs w:val="24"/>
        </w:rPr>
      </w:pPr>
      <w:bookmarkStart w:id="13" w:name="_CTVL0013230b27c242c4dfea52bd09d23a787f9"/>
      <w:r w:rsidRPr="00EE42A0">
        <w:rPr>
          <w:rFonts w:cs="Times New Roman"/>
          <w:szCs w:val="24"/>
        </w:rPr>
        <w:t xml:space="preserve">Bean, Elise J. 2018. </w:t>
      </w:r>
      <w:bookmarkEnd w:id="13"/>
      <w:r w:rsidRPr="00EE42A0">
        <w:rPr>
          <w:rFonts w:cs="Times New Roman"/>
          <w:i/>
          <w:szCs w:val="24"/>
        </w:rPr>
        <w:t>Financial Exposure: Carl Levin</w:t>
      </w:r>
      <w:r w:rsidR="00583249" w:rsidRPr="00EE42A0">
        <w:rPr>
          <w:rFonts w:cs="Times New Roman"/>
          <w:i/>
          <w:szCs w:val="24"/>
        </w:rPr>
        <w:t>’</w:t>
      </w:r>
      <w:r w:rsidRPr="00EE42A0">
        <w:rPr>
          <w:rFonts w:cs="Times New Roman"/>
          <w:i/>
          <w:szCs w:val="24"/>
        </w:rPr>
        <w:t xml:space="preserve">s Senate Investigations into Finance and Tax Abuse. </w:t>
      </w:r>
      <w:r w:rsidRPr="00EE42A0">
        <w:rPr>
          <w:rFonts w:cs="Times New Roman"/>
          <w:szCs w:val="24"/>
        </w:rPr>
        <w:t>Cham: Springer International Publishing.</w:t>
      </w:r>
    </w:p>
    <w:p w14:paraId="2332FBD3" w14:textId="0265B822" w:rsidR="00017EC6" w:rsidRPr="00EE42A0" w:rsidRDefault="00017EC6" w:rsidP="007C0C74">
      <w:pPr>
        <w:pStyle w:val="CitaviBibliographyEntry"/>
        <w:spacing w:line="480" w:lineRule="auto"/>
        <w:ind w:left="720" w:hanging="720"/>
        <w:jc w:val="both"/>
        <w:rPr>
          <w:rFonts w:cs="Times New Roman"/>
          <w:szCs w:val="24"/>
        </w:rPr>
      </w:pPr>
      <w:bookmarkStart w:id="14" w:name="_CTVL0015c41e39e692d42de842db342fd19f500"/>
      <w:proofErr w:type="spellStart"/>
      <w:r w:rsidRPr="00EE42A0">
        <w:rPr>
          <w:rFonts w:cs="Times New Roman"/>
          <w:szCs w:val="24"/>
        </w:rPr>
        <w:t>Börzel</w:t>
      </w:r>
      <w:proofErr w:type="spellEnd"/>
      <w:r w:rsidRPr="00EE42A0">
        <w:rPr>
          <w:rFonts w:cs="Times New Roman"/>
          <w:szCs w:val="24"/>
        </w:rPr>
        <w:t xml:space="preserve">, Tanja A., Andreas </w:t>
      </w:r>
      <w:proofErr w:type="spellStart"/>
      <w:r w:rsidRPr="00EE42A0">
        <w:rPr>
          <w:rFonts w:cs="Times New Roman"/>
          <w:szCs w:val="24"/>
        </w:rPr>
        <w:t>Stahn</w:t>
      </w:r>
      <w:proofErr w:type="spellEnd"/>
      <w:r w:rsidRPr="00EE42A0">
        <w:rPr>
          <w:rFonts w:cs="Times New Roman"/>
          <w:szCs w:val="24"/>
        </w:rPr>
        <w:t xml:space="preserve">, and Yasemin Pamuk. 2010. “The European Union and the Fight Against Corruption in Its Near Abroad: Can It Make a Difference?” </w:t>
      </w:r>
      <w:bookmarkEnd w:id="14"/>
      <w:r w:rsidRPr="00EE42A0">
        <w:rPr>
          <w:rFonts w:cs="Times New Roman"/>
          <w:i/>
          <w:szCs w:val="24"/>
        </w:rPr>
        <w:t>Global Crime</w:t>
      </w:r>
      <w:r w:rsidRPr="00EE42A0">
        <w:rPr>
          <w:rFonts w:cs="Times New Roman"/>
          <w:szCs w:val="24"/>
        </w:rPr>
        <w:t xml:space="preserve"> 11 (2): 122–44. </w:t>
      </w:r>
      <w:hyperlink r:id="rId13" w:history="1">
        <w:r w:rsidR="00583249" w:rsidRPr="00EE42A0">
          <w:rPr>
            <w:rStyle w:val="Hyperlink"/>
            <w:rFonts w:cs="Times New Roman"/>
            <w:szCs w:val="24"/>
          </w:rPr>
          <w:t>https://doi.org/10.1080/17440571003669142</w:t>
        </w:r>
      </w:hyperlink>
      <w:r w:rsidRPr="00EE42A0">
        <w:rPr>
          <w:rFonts w:cs="Times New Roman"/>
          <w:szCs w:val="24"/>
        </w:rPr>
        <w:t>.</w:t>
      </w:r>
    </w:p>
    <w:p w14:paraId="25F78D20" w14:textId="79FE1482" w:rsidR="00017EC6" w:rsidRPr="00EE42A0" w:rsidRDefault="00017EC6" w:rsidP="007C0C74">
      <w:pPr>
        <w:pStyle w:val="CitaviBibliographyEntry"/>
        <w:spacing w:line="480" w:lineRule="auto"/>
        <w:ind w:left="720" w:hanging="720"/>
        <w:jc w:val="both"/>
        <w:rPr>
          <w:rFonts w:cs="Times New Roman"/>
          <w:szCs w:val="24"/>
        </w:rPr>
      </w:pPr>
      <w:bookmarkStart w:id="15" w:name="_CTVL00147ac272faf0e4c7694a4c0d7ed3f6991"/>
      <w:r w:rsidRPr="00EE42A0">
        <w:rPr>
          <w:rFonts w:cs="Times New Roman"/>
          <w:szCs w:val="24"/>
        </w:rPr>
        <w:t xml:space="preserve">Broome, André, and Joel Quirk. 2015. “Governing the World at a Distance: The Practice of Global Benchmarking.” Special Issue: The Politics of Numbers. </w:t>
      </w:r>
      <w:bookmarkEnd w:id="15"/>
      <w:r w:rsidRPr="00EE42A0">
        <w:rPr>
          <w:rFonts w:cs="Times New Roman"/>
          <w:i/>
          <w:szCs w:val="24"/>
        </w:rPr>
        <w:t>Review of International Studies</w:t>
      </w:r>
      <w:r w:rsidRPr="00EE42A0">
        <w:rPr>
          <w:rFonts w:cs="Times New Roman"/>
          <w:szCs w:val="24"/>
        </w:rPr>
        <w:t xml:space="preserve"> 41 (05): 819–41. </w:t>
      </w:r>
      <w:hyperlink r:id="rId14" w:history="1">
        <w:r w:rsidR="00583249" w:rsidRPr="00EE42A0">
          <w:rPr>
            <w:rStyle w:val="Hyperlink"/>
            <w:rFonts w:cs="Times New Roman"/>
            <w:szCs w:val="24"/>
          </w:rPr>
          <w:t>https://doi.org/10.1017/S0260210515000340</w:t>
        </w:r>
      </w:hyperlink>
      <w:r w:rsidRPr="00EE42A0">
        <w:rPr>
          <w:rFonts w:cs="Times New Roman"/>
          <w:szCs w:val="24"/>
        </w:rPr>
        <w:t>.</w:t>
      </w:r>
    </w:p>
    <w:p w14:paraId="706EDA65" w14:textId="4724D2FA" w:rsidR="00017EC6" w:rsidRPr="00EE42A0" w:rsidRDefault="00017EC6" w:rsidP="007C0C74">
      <w:pPr>
        <w:pStyle w:val="CitaviBibliographyEntry"/>
        <w:spacing w:line="480" w:lineRule="auto"/>
        <w:ind w:left="720" w:hanging="720"/>
        <w:jc w:val="both"/>
        <w:rPr>
          <w:rFonts w:cs="Times New Roman"/>
          <w:szCs w:val="24"/>
        </w:rPr>
      </w:pPr>
      <w:bookmarkStart w:id="16" w:name="_CTVL001bdcde37a520547b5b97cddaf72ae4c1b"/>
      <w:proofErr w:type="spellStart"/>
      <w:r w:rsidRPr="00EE42A0">
        <w:rPr>
          <w:rFonts w:cs="Times New Roman"/>
          <w:szCs w:val="24"/>
        </w:rPr>
        <w:lastRenderedPageBreak/>
        <w:t>Bukovansky</w:t>
      </w:r>
      <w:proofErr w:type="spellEnd"/>
      <w:r w:rsidRPr="00EE42A0">
        <w:rPr>
          <w:rFonts w:cs="Times New Roman"/>
          <w:szCs w:val="24"/>
        </w:rPr>
        <w:t xml:space="preserve">, </w:t>
      </w:r>
      <w:proofErr w:type="spellStart"/>
      <w:r w:rsidRPr="00EE42A0">
        <w:rPr>
          <w:rFonts w:cs="Times New Roman"/>
          <w:szCs w:val="24"/>
        </w:rPr>
        <w:t>Mlada</w:t>
      </w:r>
      <w:proofErr w:type="spellEnd"/>
      <w:r w:rsidRPr="00EE42A0">
        <w:rPr>
          <w:rFonts w:cs="Times New Roman"/>
          <w:szCs w:val="24"/>
        </w:rPr>
        <w:t xml:space="preserve">. 2006. “The Hollowness of Anti-Corruption Discourse.” </w:t>
      </w:r>
      <w:bookmarkEnd w:id="16"/>
      <w:r w:rsidRPr="00EE42A0">
        <w:rPr>
          <w:rFonts w:cs="Times New Roman"/>
          <w:i/>
          <w:szCs w:val="24"/>
        </w:rPr>
        <w:t>Review of International Political Economy</w:t>
      </w:r>
      <w:r w:rsidRPr="00EE42A0">
        <w:rPr>
          <w:rFonts w:cs="Times New Roman"/>
          <w:szCs w:val="24"/>
        </w:rPr>
        <w:t xml:space="preserve"> 13 (2): 181–209. </w:t>
      </w:r>
      <w:hyperlink r:id="rId15" w:history="1">
        <w:r w:rsidR="00583249" w:rsidRPr="00EE42A0">
          <w:rPr>
            <w:rStyle w:val="Hyperlink"/>
            <w:rFonts w:cs="Times New Roman"/>
            <w:szCs w:val="24"/>
          </w:rPr>
          <w:t>https://doi.org/10.1080/09692290600625413</w:t>
        </w:r>
      </w:hyperlink>
      <w:r w:rsidRPr="00EE42A0">
        <w:rPr>
          <w:rFonts w:cs="Times New Roman"/>
          <w:szCs w:val="24"/>
        </w:rPr>
        <w:t>.</w:t>
      </w:r>
    </w:p>
    <w:p w14:paraId="5CFB2334" w14:textId="6A4A9E9E" w:rsidR="00017EC6" w:rsidRPr="00EE42A0" w:rsidRDefault="00017EC6" w:rsidP="007C0C74">
      <w:pPr>
        <w:pStyle w:val="CitaviBibliographyEntry"/>
        <w:spacing w:line="480" w:lineRule="auto"/>
        <w:ind w:left="720" w:hanging="720"/>
        <w:jc w:val="both"/>
        <w:rPr>
          <w:rFonts w:cs="Times New Roman"/>
          <w:szCs w:val="24"/>
        </w:rPr>
      </w:pPr>
      <w:bookmarkStart w:id="17" w:name="_CTVL001bf6c47ac19954118ba254d548701830c"/>
      <w:r w:rsidRPr="00EE42A0">
        <w:rPr>
          <w:rFonts w:cs="Times New Roman"/>
          <w:szCs w:val="24"/>
        </w:rPr>
        <w:t>Busby, Joshua W., and Kelly M. Greenhill. 2015. “</w:t>
      </w:r>
      <w:proofErr w:type="spellStart"/>
      <w:r w:rsidRPr="00EE42A0">
        <w:rPr>
          <w:rFonts w:cs="Times New Roman"/>
          <w:szCs w:val="24"/>
        </w:rPr>
        <w:t>Ain</w:t>
      </w:r>
      <w:r w:rsidR="00583249" w:rsidRPr="00EE42A0">
        <w:rPr>
          <w:rFonts w:cs="Times New Roman"/>
          <w:szCs w:val="24"/>
        </w:rPr>
        <w:t>’</w:t>
      </w:r>
      <w:r w:rsidRPr="00EE42A0">
        <w:rPr>
          <w:rFonts w:cs="Times New Roman"/>
          <w:szCs w:val="24"/>
        </w:rPr>
        <w:t>t</w:t>
      </w:r>
      <w:proofErr w:type="spellEnd"/>
      <w:r w:rsidRPr="00EE42A0">
        <w:rPr>
          <w:rFonts w:cs="Times New Roman"/>
          <w:szCs w:val="24"/>
        </w:rPr>
        <w:t xml:space="preserve"> That a Shame? Hypocrisy, Punishment, and Weak Actor Influence in International Politics.” </w:t>
      </w:r>
      <w:r w:rsidR="00B37B5D">
        <w:rPr>
          <w:rFonts w:cs="Times New Roman"/>
          <w:szCs w:val="24"/>
        </w:rPr>
        <w:t xml:space="preserve">In </w:t>
      </w:r>
      <w:proofErr w:type="spellStart"/>
      <w:r w:rsidR="00B37B5D">
        <w:rPr>
          <w:rFonts w:cs="Times New Roman"/>
          <w:szCs w:val="24"/>
        </w:rPr>
        <w:t>Friman</w:t>
      </w:r>
      <w:proofErr w:type="spellEnd"/>
      <w:r w:rsidR="00B37B5D">
        <w:rPr>
          <w:rFonts w:cs="Times New Roman"/>
          <w:szCs w:val="24"/>
        </w:rPr>
        <w:t xml:space="preserve">, Richard H. 2015. </w:t>
      </w:r>
      <w:r w:rsidR="00B37B5D">
        <w:rPr>
          <w:rFonts w:cs="Times New Roman"/>
          <w:i/>
          <w:iCs/>
          <w:szCs w:val="24"/>
        </w:rPr>
        <w:t xml:space="preserve">The Politics of Leverage in International Relations: Name, Shame, and </w:t>
      </w:r>
      <w:r w:rsidR="00B37B5D" w:rsidRPr="00B37B5D">
        <w:rPr>
          <w:rFonts w:cs="Times New Roman"/>
          <w:i/>
          <w:iCs/>
          <w:szCs w:val="24"/>
        </w:rPr>
        <w:t>Sanction</w:t>
      </w:r>
      <w:r w:rsidR="00B37B5D" w:rsidRPr="001C663F">
        <w:rPr>
          <w:rFonts w:cs="Times New Roman"/>
          <w:i/>
          <w:iCs/>
          <w:szCs w:val="24"/>
        </w:rPr>
        <w:t>.</w:t>
      </w:r>
      <w:r w:rsidR="00B37B5D">
        <w:rPr>
          <w:rFonts w:cs="Times New Roman"/>
          <w:szCs w:val="24"/>
        </w:rPr>
        <w:t xml:space="preserve"> United Kingdom: Palgrave Macmillan UK.</w:t>
      </w:r>
      <w:r w:rsidRPr="00EE42A0">
        <w:rPr>
          <w:rFonts w:cs="Times New Roman"/>
          <w:szCs w:val="24"/>
        </w:rPr>
        <w:t xml:space="preserve"> 105–22.</w:t>
      </w:r>
    </w:p>
    <w:p w14:paraId="65CCBCE2" w14:textId="77777777" w:rsidR="00017EC6" w:rsidRPr="00EE42A0" w:rsidRDefault="00017EC6" w:rsidP="007C0C74">
      <w:pPr>
        <w:pStyle w:val="CitaviBibliographyEntry"/>
        <w:spacing w:line="480" w:lineRule="auto"/>
        <w:ind w:left="720" w:hanging="720"/>
        <w:jc w:val="both"/>
        <w:rPr>
          <w:rFonts w:cs="Times New Roman"/>
          <w:szCs w:val="24"/>
        </w:rPr>
      </w:pPr>
      <w:bookmarkStart w:id="18" w:name="_CTVL00126638c63f38542839f20d0347f61ef67"/>
      <w:bookmarkEnd w:id="17"/>
      <w:proofErr w:type="spellStart"/>
      <w:r w:rsidRPr="00EE42A0">
        <w:rPr>
          <w:rFonts w:cs="Times New Roman"/>
          <w:szCs w:val="24"/>
        </w:rPr>
        <w:t>Buscaglia</w:t>
      </w:r>
      <w:proofErr w:type="spellEnd"/>
      <w:r w:rsidRPr="00EE42A0">
        <w:rPr>
          <w:rFonts w:cs="Times New Roman"/>
          <w:szCs w:val="24"/>
        </w:rPr>
        <w:t xml:space="preserve">, Edgardo. 2011. “On Best and Not so Good Practices for Addressing High-Level Corruption Worldwide: An Empirical Assessment.” In </w:t>
      </w:r>
      <w:bookmarkEnd w:id="18"/>
      <w:r w:rsidRPr="00EE42A0">
        <w:rPr>
          <w:rFonts w:cs="Times New Roman"/>
          <w:i/>
          <w:szCs w:val="24"/>
        </w:rPr>
        <w:t>International Handbook on the Economics of Corruption, Volume 2</w:t>
      </w:r>
      <w:r w:rsidRPr="00EE42A0">
        <w:rPr>
          <w:rFonts w:cs="Times New Roman"/>
          <w:szCs w:val="24"/>
        </w:rPr>
        <w:t xml:space="preserve">, edited by Susan Rose-Ackerman and Tina </w:t>
      </w:r>
      <w:proofErr w:type="spellStart"/>
      <w:r w:rsidRPr="00EE42A0">
        <w:rPr>
          <w:rFonts w:cs="Times New Roman"/>
          <w:szCs w:val="24"/>
        </w:rPr>
        <w:t>Søreide</w:t>
      </w:r>
      <w:proofErr w:type="spellEnd"/>
      <w:r w:rsidRPr="00EE42A0">
        <w:rPr>
          <w:rFonts w:cs="Times New Roman"/>
          <w:szCs w:val="24"/>
        </w:rPr>
        <w:t>, 453–77. Cheltenham: Edward Elgar Publishing.</w:t>
      </w:r>
    </w:p>
    <w:p w14:paraId="5C7B76E8" w14:textId="07C13D28" w:rsidR="00017EC6" w:rsidRPr="00EE42A0" w:rsidRDefault="00017EC6" w:rsidP="007C0C74">
      <w:pPr>
        <w:pStyle w:val="CitaviBibliographyEntry"/>
        <w:spacing w:line="480" w:lineRule="auto"/>
        <w:ind w:left="720" w:hanging="720"/>
        <w:jc w:val="both"/>
        <w:rPr>
          <w:rFonts w:cs="Times New Roman"/>
          <w:szCs w:val="24"/>
        </w:rPr>
      </w:pPr>
      <w:bookmarkStart w:id="19" w:name="_CTVL00158da9e5fadb241cdaa0bb7958e27a638"/>
      <w:proofErr w:type="spellStart"/>
      <w:r w:rsidRPr="00EE42A0">
        <w:rPr>
          <w:rFonts w:cs="Times New Roman"/>
          <w:szCs w:val="24"/>
        </w:rPr>
        <w:t>Carraro</w:t>
      </w:r>
      <w:proofErr w:type="spellEnd"/>
      <w:r w:rsidRPr="00EE42A0">
        <w:rPr>
          <w:rFonts w:cs="Times New Roman"/>
          <w:szCs w:val="24"/>
        </w:rPr>
        <w:t xml:space="preserve">, Valentina, Thomas </w:t>
      </w:r>
      <w:proofErr w:type="spellStart"/>
      <w:r w:rsidRPr="00EE42A0">
        <w:rPr>
          <w:rFonts w:cs="Times New Roman"/>
          <w:szCs w:val="24"/>
        </w:rPr>
        <w:t>Conzelmann</w:t>
      </w:r>
      <w:proofErr w:type="spellEnd"/>
      <w:r w:rsidRPr="00EE42A0">
        <w:rPr>
          <w:rFonts w:cs="Times New Roman"/>
          <w:szCs w:val="24"/>
        </w:rPr>
        <w:t xml:space="preserve">, and Hortense Jongen. 2019. “Fears of Peers? Explaining Peer and Public Shaming in Global Governance.” </w:t>
      </w:r>
      <w:bookmarkEnd w:id="19"/>
      <w:r w:rsidRPr="00EE42A0">
        <w:rPr>
          <w:rFonts w:cs="Times New Roman"/>
          <w:i/>
          <w:szCs w:val="24"/>
        </w:rPr>
        <w:t>Cooperation and Conflict</w:t>
      </w:r>
      <w:r w:rsidRPr="00EE42A0">
        <w:rPr>
          <w:rFonts w:cs="Times New Roman"/>
          <w:szCs w:val="24"/>
        </w:rPr>
        <w:t xml:space="preserve"> 24 (4): 001083671881672. </w:t>
      </w:r>
      <w:hyperlink r:id="rId16" w:history="1">
        <w:r w:rsidR="00583249" w:rsidRPr="00EE42A0">
          <w:rPr>
            <w:rStyle w:val="Hyperlink"/>
            <w:rFonts w:cs="Times New Roman"/>
            <w:szCs w:val="24"/>
          </w:rPr>
          <w:t>https://doi.org/10.1177/0010836718816729</w:t>
        </w:r>
      </w:hyperlink>
      <w:r w:rsidRPr="00EE42A0">
        <w:rPr>
          <w:rFonts w:cs="Times New Roman"/>
          <w:szCs w:val="24"/>
        </w:rPr>
        <w:t>.</w:t>
      </w:r>
    </w:p>
    <w:p w14:paraId="443BFD57" w14:textId="77777777" w:rsidR="00017EC6" w:rsidRPr="00EE42A0" w:rsidRDefault="00017EC6" w:rsidP="007C0C74">
      <w:pPr>
        <w:pStyle w:val="CitaviBibliographyEntry"/>
        <w:spacing w:line="480" w:lineRule="auto"/>
        <w:ind w:left="720" w:hanging="720"/>
        <w:jc w:val="both"/>
        <w:rPr>
          <w:rFonts w:cs="Times New Roman"/>
          <w:szCs w:val="24"/>
        </w:rPr>
      </w:pPr>
      <w:bookmarkStart w:id="20" w:name="_CTVL00147e50cc10e3b4ca6bf04e4091ac1c9a0"/>
      <w:proofErr w:type="spellStart"/>
      <w:r w:rsidRPr="00EE42A0">
        <w:rPr>
          <w:rFonts w:cs="Times New Roman"/>
          <w:szCs w:val="24"/>
        </w:rPr>
        <w:t>Chaikin</w:t>
      </w:r>
      <w:proofErr w:type="spellEnd"/>
      <w:r w:rsidRPr="00EE42A0">
        <w:rPr>
          <w:rFonts w:cs="Times New Roman"/>
          <w:szCs w:val="24"/>
        </w:rPr>
        <w:t xml:space="preserve">, David, and J. C. Sharman. 2009. </w:t>
      </w:r>
      <w:bookmarkEnd w:id="20"/>
      <w:r w:rsidRPr="00EE42A0">
        <w:rPr>
          <w:rFonts w:cs="Times New Roman"/>
          <w:i/>
          <w:szCs w:val="24"/>
        </w:rPr>
        <w:t xml:space="preserve">Corruption and Money Laundering: A Symbiotic Relationship. </w:t>
      </w:r>
      <w:r w:rsidRPr="00EE42A0">
        <w:rPr>
          <w:rFonts w:cs="Times New Roman"/>
          <w:szCs w:val="24"/>
        </w:rPr>
        <w:t>Basingstoke: Palgrave Macmillan.</w:t>
      </w:r>
    </w:p>
    <w:p w14:paraId="5116F1E5" w14:textId="3A8393E4" w:rsidR="00017EC6" w:rsidRPr="00EE42A0" w:rsidRDefault="00017EC6" w:rsidP="007C0C74">
      <w:pPr>
        <w:pStyle w:val="CitaviBibliographyEntry"/>
        <w:spacing w:line="480" w:lineRule="auto"/>
        <w:ind w:left="720" w:hanging="720"/>
        <w:jc w:val="both"/>
        <w:rPr>
          <w:rFonts w:cs="Times New Roman"/>
          <w:szCs w:val="24"/>
        </w:rPr>
      </w:pPr>
      <w:bookmarkStart w:id="21" w:name="_CTVL001a6412805438149febc570c93ec80656c"/>
      <w:r w:rsidRPr="00EE42A0">
        <w:rPr>
          <w:rFonts w:cs="Times New Roman"/>
          <w:szCs w:val="24"/>
        </w:rPr>
        <w:t xml:space="preserve">Cole, W. M. 2015. “Institutionalizing a Global Anti-Corruption Regime: Perverse Effects on Country Outcomes, 1984-2012.” </w:t>
      </w:r>
      <w:bookmarkEnd w:id="21"/>
      <w:r w:rsidRPr="00EE42A0">
        <w:rPr>
          <w:rFonts w:cs="Times New Roman"/>
          <w:i/>
          <w:szCs w:val="24"/>
        </w:rPr>
        <w:t>International Journal of Comparative Sociology</w:t>
      </w:r>
      <w:r w:rsidRPr="00EE42A0">
        <w:rPr>
          <w:rFonts w:cs="Times New Roman"/>
          <w:szCs w:val="24"/>
        </w:rPr>
        <w:t xml:space="preserve"> 56 (1): 53–80. </w:t>
      </w:r>
      <w:hyperlink r:id="rId17" w:history="1">
        <w:r w:rsidR="00583249" w:rsidRPr="00EE42A0">
          <w:rPr>
            <w:rStyle w:val="Hyperlink"/>
            <w:rFonts w:cs="Times New Roman"/>
            <w:szCs w:val="24"/>
          </w:rPr>
          <w:t>https://doi.org/10.1177/0020715215578885</w:t>
        </w:r>
      </w:hyperlink>
      <w:r w:rsidRPr="00EE42A0">
        <w:rPr>
          <w:rFonts w:cs="Times New Roman"/>
          <w:szCs w:val="24"/>
        </w:rPr>
        <w:t>.</w:t>
      </w:r>
    </w:p>
    <w:p w14:paraId="75A52FC0" w14:textId="77777777" w:rsidR="00017EC6" w:rsidRPr="00EE42A0" w:rsidRDefault="00017EC6" w:rsidP="007C0C74">
      <w:pPr>
        <w:pStyle w:val="CitaviBibliographyEntry"/>
        <w:spacing w:line="480" w:lineRule="auto"/>
        <w:ind w:left="720" w:hanging="720"/>
        <w:jc w:val="both"/>
        <w:rPr>
          <w:rFonts w:cs="Times New Roman"/>
          <w:szCs w:val="24"/>
        </w:rPr>
      </w:pPr>
      <w:bookmarkStart w:id="22" w:name="_CTVL001d3aabbe84e3b46329db58bcca94a3e17"/>
      <w:r w:rsidRPr="00EE42A0">
        <w:rPr>
          <w:rFonts w:cs="Times New Roman"/>
          <w:szCs w:val="24"/>
        </w:rPr>
        <w:t xml:space="preserve">Cooley, Alexander. 2018. “How International Rankings Constitute and Limit Our Understanding of Global Governance Challenges: The Case of Corruption.” In </w:t>
      </w:r>
      <w:proofErr w:type="spellStart"/>
      <w:r w:rsidRPr="00EE42A0">
        <w:rPr>
          <w:rFonts w:cs="Times New Roman"/>
          <w:szCs w:val="24"/>
        </w:rPr>
        <w:t>Malito</w:t>
      </w:r>
      <w:proofErr w:type="spellEnd"/>
      <w:r w:rsidRPr="00EE42A0">
        <w:rPr>
          <w:rFonts w:cs="Times New Roman"/>
          <w:szCs w:val="24"/>
        </w:rPr>
        <w:t xml:space="preserve">, </w:t>
      </w:r>
      <w:proofErr w:type="spellStart"/>
      <w:r w:rsidRPr="00EE42A0">
        <w:rPr>
          <w:rFonts w:cs="Times New Roman"/>
          <w:szCs w:val="24"/>
        </w:rPr>
        <w:t>Umbach</w:t>
      </w:r>
      <w:proofErr w:type="spellEnd"/>
      <w:r w:rsidRPr="00EE42A0">
        <w:rPr>
          <w:rFonts w:cs="Times New Roman"/>
          <w:szCs w:val="24"/>
        </w:rPr>
        <w:t xml:space="preserve">, and </w:t>
      </w:r>
      <w:proofErr w:type="spellStart"/>
      <w:r w:rsidRPr="00EE42A0">
        <w:rPr>
          <w:rFonts w:cs="Times New Roman"/>
          <w:szCs w:val="24"/>
        </w:rPr>
        <w:t>Bhuta</w:t>
      </w:r>
      <w:proofErr w:type="spellEnd"/>
      <w:r w:rsidRPr="00EE42A0">
        <w:rPr>
          <w:rFonts w:cs="Times New Roman"/>
          <w:szCs w:val="24"/>
        </w:rPr>
        <w:t xml:space="preserve"> 2018, 49–67.</w:t>
      </w:r>
    </w:p>
    <w:p w14:paraId="0DAF1CE9" w14:textId="31537469" w:rsidR="00017EC6" w:rsidRPr="00EE42A0" w:rsidRDefault="00017EC6" w:rsidP="007C0C74">
      <w:pPr>
        <w:pStyle w:val="CitaviBibliographyEntry"/>
        <w:spacing w:line="480" w:lineRule="auto"/>
        <w:ind w:left="720" w:hanging="720"/>
        <w:jc w:val="both"/>
        <w:rPr>
          <w:rFonts w:cs="Times New Roman"/>
          <w:szCs w:val="24"/>
        </w:rPr>
      </w:pPr>
      <w:bookmarkStart w:id="23" w:name="_CTVL0019e0430cbb5cf47e6a30e8844842fc3db"/>
      <w:bookmarkEnd w:id="22"/>
      <w:r w:rsidRPr="00EE42A0">
        <w:rPr>
          <w:rFonts w:cs="Times New Roman"/>
          <w:szCs w:val="24"/>
        </w:rPr>
        <w:lastRenderedPageBreak/>
        <w:t xml:space="preserve">Cooley, Alexander, and J. C. Sharman. 2017. “Transnational Corruption and the Globalized Individual.” </w:t>
      </w:r>
      <w:bookmarkEnd w:id="23"/>
      <w:r w:rsidRPr="00EE42A0">
        <w:rPr>
          <w:rFonts w:cs="Times New Roman"/>
          <w:i/>
          <w:szCs w:val="24"/>
        </w:rPr>
        <w:t>Perspectives on Politics</w:t>
      </w:r>
      <w:r w:rsidRPr="00EE42A0">
        <w:rPr>
          <w:rFonts w:cs="Times New Roman"/>
          <w:szCs w:val="24"/>
        </w:rPr>
        <w:t xml:space="preserve"> 15 (03): 732–53. </w:t>
      </w:r>
      <w:hyperlink r:id="rId18" w:history="1">
        <w:r w:rsidR="00583249" w:rsidRPr="00EE42A0">
          <w:rPr>
            <w:rStyle w:val="Hyperlink"/>
            <w:rFonts w:cs="Times New Roman"/>
            <w:szCs w:val="24"/>
          </w:rPr>
          <w:t>https://doi.org/10.1017/S1537592717000937</w:t>
        </w:r>
      </w:hyperlink>
      <w:r w:rsidRPr="00EE42A0">
        <w:rPr>
          <w:rFonts w:cs="Times New Roman"/>
          <w:szCs w:val="24"/>
        </w:rPr>
        <w:t>.</w:t>
      </w:r>
    </w:p>
    <w:p w14:paraId="52278538" w14:textId="77777777" w:rsidR="00017EC6" w:rsidRPr="00EE42A0" w:rsidRDefault="00017EC6" w:rsidP="007C0C74">
      <w:pPr>
        <w:pStyle w:val="CitaviBibliographyEntry"/>
        <w:spacing w:line="480" w:lineRule="auto"/>
        <w:ind w:left="720" w:hanging="720"/>
        <w:jc w:val="both"/>
        <w:rPr>
          <w:rFonts w:cs="Times New Roman"/>
          <w:szCs w:val="24"/>
        </w:rPr>
      </w:pPr>
      <w:bookmarkStart w:id="24" w:name="_CTVL00170cfcc5842d141cc87c9ad296463d7cb"/>
      <w:r w:rsidRPr="00EE42A0">
        <w:rPr>
          <w:rFonts w:cs="Times New Roman"/>
          <w:szCs w:val="24"/>
        </w:rPr>
        <w:t xml:space="preserve">Cooley, Alexander, and Jack Snyder, eds. 2015. </w:t>
      </w:r>
      <w:bookmarkEnd w:id="24"/>
      <w:r w:rsidRPr="00EE42A0">
        <w:rPr>
          <w:rFonts w:cs="Times New Roman"/>
          <w:i/>
          <w:szCs w:val="24"/>
        </w:rPr>
        <w:t xml:space="preserve">Ranking the World: Grading States as a Tool of Global Governance. </w:t>
      </w:r>
      <w:r w:rsidRPr="00EE42A0">
        <w:rPr>
          <w:rFonts w:cs="Times New Roman"/>
          <w:szCs w:val="24"/>
        </w:rPr>
        <w:t>Cambridge: Cambridge University Press.</w:t>
      </w:r>
    </w:p>
    <w:p w14:paraId="1DD4E73B" w14:textId="73A79ED0" w:rsidR="00017EC6" w:rsidRPr="00EE42A0" w:rsidRDefault="00017EC6" w:rsidP="007C0C74">
      <w:pPr>
        <w:pStyle w:val="CitaviBibliographyEntry"/>
        <w:spacing w:line="480" w:lineRule="auto"/>
        <w:ind w:left="720" w:hanging="720"/>
        <w:jc w:val="both"/>
        <w:rPr>
          <w:rFonts w:cs="Times New Roman"/>
          <w:szCs w:val="24"/>
        </w:rPr>
      </w:pPr>
      <w:bookmarkStart w:id="25" w:name="_CTVL001d45df0a1b8ab4e47b45999caa27450d8"/>
      <w:r w:rsidRPr="00EE42A0">
        <w:rPr>
          <w:rFonts w:cs="Times New Roman"/>
          <w:szCs w:val="24"/>
        </w:rPr>
        <w:t xml:space="preserve">Davis, Kevin E. 2012. “The Prospects for Anti-Corruption Law: Optimists Versus Skeptics.” </w:t>
      </w:r>
      <w:bookmarkEnd w:id="25"/>
      <w:r w:rsidRPr="00EE42A0">
        <w:rPr>
          <w:rFonts w:cs="Times New Roman"/>
          <w:i/>
          <w:szCs w:val="24"/>
        </w:rPr>
        <w:t>Hague Journal on the Rule of Law</w:t>
      </w:r>
      <w:r w:rsidRPr="00EE42A0">
        <w:rPr>
          <w:rFonts w:cs="Times New Roman"/>
          <w:szCs w:val="24"/>
        </w:rPr>
        <w:t xml:space="preserve"> 4 (02): 319–36. </w:t>
      </w:r>
      <w:hyperlink r:id="rId19" w:history="1">
        <w:r w:rsidR="00583249" w:rsidRPr="00EE42A0">
          <w:rPr>
            <w:rStyle w:val="Hyperlink"/>
            <w:rFonts w:cs="Times New Roman"/>
            <w:szCs w:val="24"/>
          </w:rPr>
          <w:t>https://doi.org/10.1017/S1876404512000188</w:t>
        </w:r>
      </w:hyperlink>
      <w:r w:rsidRPr="00EE42A0">
        <w:rPr>
          <w:rFonts w:cs="Times New Roman"/>
          <w:szCs w:val="24"/>
        </w:rPr>
        <w:t>.</w:t>
      </w:r>
    </w:p>
    <w:p w14:paraId="5FB80821" w14:textId="77777777" w:rsidR="00017EC6" w:rsidRPr="00EE42A0" w:rsidRDefault="00017EC6" w:rsidP="007C0C74">
      <w:pPr>
        <w:pStyle w:val="CitaviBibliographyEntry"/>
        <w:spacing w:line="480" w:lineRule="auto"/>
        <w:ind w:left="720" w:hanging="720"/>
        <w:jc w:val="both"/>
        <w:rPr>
          <w:rFonts w:cs="Times New Roman"/>
          <w:szCs w:val="24"/>
        </w:rPr>
      </w:pPr>
      <w:bookmarkStart w:id="26" w:name="_CTVL001180ac328719e4001b4eebb2acedac90c"/>
      <w:r w:rsidRPr="00EE42A0">
        <w:rPr>
          <w:rFonts w:cs="Times New Roman"/>
          <w:szCs w:val="24"/>
        </w:rPr>
        <w:t xml:space="preserve">de Sousa, Luís. 2010. “Anti-Corruption Agencies Between Empowerment and Irrelevance.” </w:t>
      </w:r>
      <w:bookmarkEnd w:id="26"/>
      <w:r w:rsidRPr="00EE42A0">
        <w:rPr>
          <w:rFonts w:cs="Times New Roman"/>
          <w:i/>
          <w:szCs w:val="24"/>
        </w:rPr>
        <w:t>Crime, Law and Social Change</w:t>
      </w:r>
      <w:r w:rsidRPr="00EE42A0">
        <w:rPr>
          <w:rFonts w:cs="Times New Roman"/>
          <w:szCs w:val="24"/>
        </w:rPr>
        <w:t xml:space="preserve"> 53 (1): 5–22.</w:t>
      </w:r>
    </w:p>
    <w:p w14:paraId="50BE223B" w14:textId="77777777" w:rsidR="00017EC6" w:rsidRPr="00EE42A0" w:rsidRDefault="00017EC6" w:rsidP="007C0C74">
      <w:pPr>
        <w:pStyle w:val="CitaviBibliographyEntry"/>
        <w:spacing w:line="480" w:lineRule="auto"/>
        <w:ind w:left="720" w:hanging="720"/>
        <w:jc w:val="both"/>
        <w:rPr>
          <w:rFonts w:cs="Times New Roman"/>
          <w:szCs w:val="24"/>
        </w:rPr>
      </w:pPr>
      <w:bookmarkStart w:id="27" w:name="_CTVL0016dba64683c1143ad8e72ad6cdcfcce6b"/>
      <w:r w:rsidRPr="00EE42A0">
        <w:rPr>
          <w:rFonts w:cs="Times New Roman"/>
          <w:szCs w:val="24"/>
        </w:rPr>
        <w:t xml:space="preserve">Eigen, Peter. 2009. “A Coalition to Combat Corruption: TI, EITI, and Civil Society.” In </w:t>
      </w:r>
      <w:bookmarkEnd w:id="27"/>
      <w:r w:rsidRPr="00EE42A0">
        <w:rPr>
          <w:rFonts w:cs="Times New Roman"/>
          <w:i/>
          <w:szCs w:val="24"/>
        </w:rPr>
        <w:t>Corruption, Global Security, and World Order</w:t>
      </w:r>
      <w:r w:rsidRPr="00EE42A0">
        <w:rPr>
          <w:rFonts w:cs="Times New Roman"/>
          <w:szCs w:val="24"/>
        </w:rPr>
        <w:t xml:space="preserve">, edited by Robert I. </w:t>
      </w:r>
      <w:proofErr w:type="spellStart"/>
      <w:r w:rsidRPr="00EE42A0">
        <w:rPr>
          <w:rFonts w:cs="Times New Roman"/>
          <w:szCs w:val="24"/>
        </w:rPr>
        <w:t>Rotberg</w:t>
      </w:r>
      <w:proofErr w:type="spellEnd"/>
      <w:r w:rsidRPr="00EE42A0">
        <w:rPr>
          <w:rFonts w:cs="Times New Roman"/>
          <w:szCs w:val="24"/>
        </w:rPr>
        <w:t>, 416–29. Washington, D.C. Brookings Institution Press.</w:t>
      </w:r>
    </w:p>
    <w:p w14:paraId="4EF48675" w14:textId="77777777" w:rsidR="00017EC6" w:rsidRPr="00EE42A0" w:rsidRDefault="00017EC6" w:rsidP="007C0C74">
      <w:pPr>
        <w:pStyle w:val="CitaviBibliographyEntry"/>
        <w:spacing w:line="480" w:lineRule="auto"/>
        <w:ind w:left="720" w:hanging="720"/>
        <w:jc w:val="both"/>
        <w:rPr>
          <w:rFonts w:cs="Times New Roman"/>
          <w:szCs w:val="24"/>
        </w:rPr>
      </w:pPr>
      <w:bookmarkStart w:id="28" w:name="_CTVL001fdc1a5dbe8364cc99182820159a1360f"/>
      <w:proofErr w:type="spellStart"/>
      <w:r w:rsidRPr="00EE42A0">
        <w:rPr>
          <w:rFonts w:cs="Times New Roman"/>
          <w:szCs w:val="24"/>
        </w:rPr>
        <w:t>Fenner</w:t>
      </w:r>
      <w:proofErr w:type="spellEnd"/>
      <w:r w:rsidRPr="00EE42A0">
        <w:rPr>
          <w:rFonts w:cs="Times New Roman"/>
          <w:szCs w:val="24"/>
        </w:rPr>
        <w:t xml:space="preserve"> </w:t>
      </w:r>
      <w:proofErr w:type="spellStart"/>
      <w:r w:rsidRPr="00EE42A0">
        <w:rPr>
          <w:rFonts w:cs="Times New Roman"/>
          <w:szCs w:val="24"/>
        </w:rPr>
        <w:t>Zinkernagel</w:t>
      </w:r>
      <w:proofErr w:type="spellEnd"/>
      <w:r w:rsidRPr="00EE42A0">
        <w:rPr>
          <w:rFonts w:cs="Times New Roman"/>
          <w:szCs w:val="24"/>
        </w:rPr>
        <w:t xml:space="preserve">, Gretta, Charles Monteith, and Pedro Gomes Pereira, eds. 2013. </w:t>
      </w:r>
      <w:bookmarkEnd w:id="28"/>
      <w:r w:rsidRPr="00EE42A0">
        <w:rPr>
          <w:rFonts w:cs="Times New Roman"/>
          <w:i/>
          <w:szCs w:val="24"/>
        </w:rPr>
        <w:t xml:space="preserve">Emerging Trends in Asset Recovery. </w:t>
      </w:r>
      <w:r w:rsidRPr="00EE42A0">
        <w:rPr>
          <w:rFonts w:cs="Times New Roman"/>
          <w:szCs w:val="24"/>
        </w:rPr>
        <w:t>Bern: Peter Lang.</w:t>
      </w:r>
    </w:p>
    <w:p w14:paraId="59DD27D0" w14:textId="77777777" w:rsidR="00017EC6" w:rsidRPr="00EE42A0" w:rsidRDefault="00017EC6" w:rsidP="007C0C74">
      <w:pPr>
        <w:pStyle w:val="CitaviBibliographyEntry"/>
        <w:spacing w:line="480" w:lineRule="auto"/>
        <w:ind w:left="720" w:hanging="720"/>
        <w:jc w:val="both"/>
        <w:rPr>
          <w:rFonts w:cs="Times New Roman"/>
          <w:szCs w:val="24"/>
        </w:rPr>
      </w:pPr>
      <w:bookmarkStart w:id="29" w:name="_CTVL001e090d568652847b98507efebf14ce5d1"/>
      <w:proofErr w:type="spellStart"/>
      <w:r w:rsidRPr="00EE42A0">
        <w:rPr>
          <w:rFonts w:cs="Times New Roman"/>
          <w:szCs w:val="24"/>
        </w:rPr>
        <w:t>Forstater</w:t>
      </w:r>
      <w:proofErr w:type="spellEnd"/>
      <w:r w:rsidRPr="00EE42A0">
        <w:rPr>
          <w:rFonts w:cs="Times New Roman"/>
          <w:szCs w:val="24"/>
        </w:rPr>
        <w:t xml:space="preserve">, Maya. 2018. “Defining and Measuring Illicit Financial Flows.” In </w:t>
      </w:r>
      <w:bookmarkEnd w:id="29"/>
      <w:r w:rsidRPr="00EE42A0">
        <w:rPr>
          <w:rFonts w:cs="Times New Roman"/>
          <w:i/>
          <w:szCs w:val="24"/>
        </w:rPr>
        <w:t>Global Governance to Combat Illicit Financial Flows: Measurement, Evaluation, Innovation</w:t>
      </w:r>
      <w:r w:rsidRPr="00EE42A0">
        <w:rPr>
          <w:rFonts w:cs="Times New Roman"/>
          <w:szCs w:val="24"/>
        </w:rPr>
        <w:t>, 12–29.</w:t>
      </w:r>
    </w:p>
    <w:p w14:paraId="0B47C7B2" w14:textId="77777777" w:rsidR="00017EC6" w:rsidRPr="00EE42A0" w:rsidRDefault="00017EC6" w:rsidP="007C0C74">
      <w:pPr>
        <w:pStyle w:val="CitaviBibliographyEntry"/>
        <w:spacing w:line="480" w:lineRule="auto"/>
        <w:ind w:left="720" w:hanging="720"/>
        <w:jc w:val="both"/>
        <w:rPr>
          <w:rFonts w:cs="Times New Roman"/>
          <w:szCs w:val="24"/>
        </w:rPr>
      </w:pPr>
      <w:bookmarkStart w:id="30" w:name="_CTVL001937f414e68a94224a11a70cd26510d55"/>
      <w:proofErr w:type="spellStart"/>
      <w:r w:rsidRPr="00EE42A0">
        <w:rPr>
          <w:rFonts w:cs="Times New Roman"/>
          <w:szCs w:val="24"/>
        </w:rPr>
        <w:t>Friman</w:t>
      </w:r>
      <w:proofErr w:type="spellEnd"/>
      <w:r w:rsidRPr="00EE42A0">
        <w:rPr>
          <w:rFonts w:cs="Times New Roman"/>
          <w:szCs w:val="24"/>
        </w:rPr>
        <w:t xml:space="preserve">, H. Richard, ed. 2015. </w:t>
      </w:r>
      <w:bookmarkEnd w:id="30"/>
      <w:r w:rsidRPr="00EE42A0">
        <w:rPr>
          <w:rFonts w:cs="Times New Roman"/>
          <w:i/>
          <w:szCs w:val="24"/>
        </w:rPr>
        <w:t xml:space="preserve">The Politics of Leverage in International Relations: Name, Shame, and Sanction. </w:t>
      </w:r>
      <w:proofErr w:type="spellStart"/>
      <w:r w:rsidRPr="00EE42A0">
        <w:rPr>
          <w:rFonts w:cs="Times New Roman"/>
          <w:szCs w:val="24"/>
        </w:rPr>
        <w:t>Houndmills</w:t>
      </w:r>
      <w:proofErr w:type="spellEnd"/>
      <w:r w:rsidRPr="00EE42A0">
        <w:rPr>
          <w:rFonts w:cs="Times New Roman"/>
          <w:szCs w:val="24"/>
        </w:rPr>
        <w:t>: Palgrave Macmillan.</w:t>
      </w:r>
    </w:p>
    <w:p w14:paraId="2C56F183" w14:textId="77777777" w:rsidR="00017EC6" w:rsidRPr="00EE42A0" w:rsidRDefault="00017EC6" w:rsidP="007C0C74">
      <w:pPr>
        <w:pStyle w:val="CitaviBibliographyEntry"/>
        <w:spacing w:line="480" w:lineRule="auto"/>
        <w:ind w:left="720" w:hanging="720"/>
        <w:jc w:val="both"/>
        <w:rPr>
          <w:rFonts w:cs="Times New Roman"/>
          <w:szCs w:val="24"/>
        </w:rPr>
      </w:pPr>
      <w:bookmarkStart w:id="31" w:name="_CTVL001be5e23913af84ed6a7d6ac1e8cf94fd4"/>
      <w:r w:rsidRPr="00EE42A0">
        <w:rPr>
          <w:rFonts w:cs="Times New Roman"/>
          <w:szCs w:val="24"/>
        </w:rPr>
        <w:t xml:space="preserve">George, Barbara C., Kathleen A. Lacey, and Jutta </w:t>
      </w:r>
      <w:proofErr w:type="spellStart"/>
      <w:r w:rsidRPr="00EE42A0">
        <w:rPr>
          <w:rFonts w:cs="Times New Roman"/>
          <w:szCs w:val="24"/>
        </w:rPr>
        <w:t>Birmele</w:t>
      </w:r>
      <w:proofErr w:type="spellEnd"/>
      <w:r w:rsidRPr="00EE42A0">
        <w:rPr>
          <w:rFonts w:cs="Times New Roman"/>
          <w:szCs w:val="24"/>
        </w:rPr>
        <w:t xml:space="preserve">. 1999. “On the Threshold of the Adoption of Global Antibribery Legislation: A Critical Analysis of Current Domestic </w:t>
      </w:r>
      <w:r w:rsidRPr="00EE42A0">
        <w:rPr>
          <w:rFonts w:cs="Times New Roman"/>
          <w:szCs w:val="24"/>
        </w:rPr>
        <w:lastRenderedPageBreak/>
        <w:t xml:space="preserve">and International Efforts Toward the Reduction of Business Corruption.” </w:t>
      </w:r>
      <w:bookmarkEnd w:id="31"/>
      <w:r w:rsidRPr="00EE42A0">
        <w:rPr>
          <w:rFonts w:cs="Times New Roman"/>
          <w:i/>
          <w:szCs w:val="24"/>
        </w:rPr>
        <w:t>Vanderbilt Journal of Transnational Law</w:t>
      </w:r>
      <w:r w:rsidRPr="00EE42A0">
        <w:rPr>
          <w:rFonts w:cs="Times New Roman"/>
          <w:szCs w:val="24"/>
        </w:rPr>
        <w:t xml:space="preserve"> 32 (1): 1–37.</w:t>
      </w:r>
    </w:p>
    <w:p w14:paraId="25BD5143" w14:textId="3895DC76" w:rsidR="00017EC6" w:rsidRPr="00EE42A0" w:rsidRDefault="00017EC6" w:rsidP="007C0C74">
      <w:pPr>
        <w:pStyle w:val="CitaviBibliographyEntry"/>
        <w:spacing w:line="480" w:lineRule="auto"/>
        <w:ind w:left="720" w:hanging="720"/>
        <w:jc w:val="both"/>
        <w:rPr>
          <w:rFonts w:cs="Times New Roman"/>
          <w:szCs w:val="24"/>
        </w:rPr>
      </w:pPr>
      <w:bookmarkStart w:id="32" w:name="_CTVL00185a308ccd9a34b1cba43a6ea3721b1b4"/>
      <w:r w:rsidRPr="00EE42A0">
        <w:rPr>
          <w:rFonts w:cs="Times New Roman"/>
          <w:szCs w:val="24"/>
        </w:rPr>
        <w:t xml:space="preserve">Getz, Kathleen A. 2006. “The Effectiveness of Global Prohibition Regimes: Corruption and the Antibribery Convention.” </w:t>
      </w:r>
      <w:bookmarkEnd w:id="32"/>
      <w:r w:rsidRPr="00EE42A0">
        <w:rPr>
          <w:rFonts w:cs="Times New Roman"/>
          <w:i/>
          <w:szCs w:val="24"/>
        </w:rPr>
        <w:t>Business &amp; Society</w:t>
      </w:r>
      <w:r w:rsidRPr="00EE42A0">
        <w:rPr>
          <w:rFonts w:cs="Times New Roman"/>
          <w:szCs w:val="24"/>
        </w:rPr>
        <w:t xml:space="preserve"> 45 (3): 254–81. </w:t>
      </w:r>
      <w:hyperlink r:id="rId20" w:history="1">
        <w:r w:rsidR="00583249" w:rsidRPr="00EE42A0">
          <w:rPr>
            <w:rStyle w:val="Hyperlink"/>
            <w:rFonts w:cs="Times New Roman"/>
            <w:szCs w:val="24"/>
          </w:rPr>
          <w:t>https://doi.org/10.1177/0007650306286738</w:t>
        </w:r>
      </w:hyperlink>
      <w:r w:rsidRPr="00EE42A0">
        <w:rPr>
          <w:rFonts w:cs="Times New Roman"/>
          <w:szCs w:val="24"/>
        </w:rPr>
        <w:t>.</w:t>
      </w:r>
    </w:p>
    <w:p w14:paraId="39F22EA6" w14:textId="24948A11" w:rsidR="00017EC6" w:rsidRPr="00EE42A0" w:rsidRDefault="00017EC6" w:rsidP="007C0C74">
      <w:pPr>
        <w:pStyle w:val="CitaviBibliographyEntry"/>
        <w:spacing w:line="480" w:lineRule="auto"/>
        <w:ind w:left="720" w:hanging="720"/>
        <w:jc w:val="both"/>
        <w:rPr>
          <w:rFonts w:cs="Times New Roman"/>
          <w:szCs w:val="24"/>
        </w:rPr>
      </w:pPr>
      <w:bookmarkStart w:id="33" w:name="_CTVL0011fa37d64aabf44498bb6087287a0adb9"/>
      <w:r w:rsidRPr="00EE42A0">
        <w:rPr>
          <w:rFonts w:cs="Times New Roman"/>
          <w:szCs w:val="24"/>
        </w:rPr>
        <w:t xml:space="preserve">Gilbert, Jo-Anne, and </w:t>
      </w:r>
      <w:r w:rsidR="004E18B5">
        <w:rPr>
          <w:rFonts w:cs="Times New Roman"/>
          <w:szCs w:val="24"/>
        </w:rPr>
        <w:t>Jason C</w:t>
      </w:r>
      <w:r w:rsidR="004E18B5" w:rsidRPr="00EE42A0">
        <w:rPr>
          <w:rFonts w:cs="Times New Roman"/>
          <w:szCs w:val="24"/>
        </w:rPr>
        <w:t xml:space="preserve">. </w:t>
      </w:r>
      <w:r w:rsidRPr="00EE42A0">
        <w:rPr>
          <w:rFonts w:cs="Times New Roman"/>
          <w:szCs w:val="24"/>
        </w:rPr>
        <w:t>Sharman</w:t>
      </w:r>
      <w:r w:rsidR="00160700">
        <w:rPr>
          <w:rFonts w:cs="Times New Roman"/>
          <w:szCs w:val="24"/>
        </w:rPr>
        <w:t xml:space="preserve">, </w:t>
      </w:r>
      <w:r w:rsidRPr="00EE42A0">
        <w:rPr>
          <w:rFonts w:cs="Times New Roman"/>
          <w:szCs w:val="24"/>
        </w:rPr>
        <w:t xml:space="preserve">2016. “Turning a Blind Eye to Bribery: Explaining Failures to Comply with the International Anti-Corruption Regime.” </w:t>
      </w:r>
      <w:bookmarkEnd w:id="33"/>
      <w:r w:rsidRPr="00EE42A0">
        <w:rPr>
          <w:rFonts w:cs="Times New Roman"/>
          <w:i/>
          <w:szCs w:val="24"/>
        </w:rPr>
        <w:t>Political Studies</w:t>
      </w:r>
      <w:r w:rsidRPr="00EE42A0">
        <w:rPr>
          <w:rFonts w:cs="Times New Roman"/>
          <w:szCs w:val="24"/>
        </w:rPr>
        <w:t xml:space="preserve"> 64 (1): 74–89. </w:t>
      </w:r>
      <w:hyperlink r:id="rId21" w:history="1">
        <w:r w:rsidR="00583249" w:rsidRPr="00EE42A0">
          <w:rPr>
            <w:rStyle w:val="Hyperlink"/>
            <w:rFonts w:cs="Times New Roman"/>
            <w:szCs w:val="24"/>
          </w:rPr>
          <w:t>https://doi.org/10.1111/1467-9248.12153</w:t>
        </w:r>
      </w:hyperlink>
      <w:r w:rsidRPr="00EE42A0">
        <w:rPr>
          <w:rFonts w:cs="Times New Roman"/>
          <w:szCs w:val="24"/>
        </w:rPr>
        <w:t>.</w:t>
      </w:r>
    </w:p>
    <w:p w14:paraId="3BDEDE28" w14:textId="36391656" w:rsidR="00017EC6" w:rsidRPr="00EE42A0" w:rsidRDefault="00017EC6" w:rsidP="007C0C74">
      <w:pPr>
        <w:pStyle w:val="CitaviBibliographyEntry"/>
        <w:spacing w:line="480" w:lineRule="auto"/>
        <w:ind w:left="720" w:hanging="720"/>
        <w:jc w:val="both"/>
        <w:rPr>
          <w:rFonts w:cs="Times New Roman"/>
          <w:szCs w:val="24"/>
        </w:rPr>
      </w:pPr>
      <w:bookmarkStart w:id="34" w:name="_CTVL0010a647661e63341e39dcf46c90acc6925"/>
      <w:r w:rsidRPr="00EE42A0">
        <w:rPr>
          <w:rFonts w:cs="Times New Roman"/>
          <w:szCs w:val="24"/>
        </w:rPr>
        <w:t xml:space="preserve">Global Witness. 2016. “Lowering the Bar: How American Lawyers Told Us How to Funnel Suspect Funds into the United States.” Unpublished manuscript, last modified March 02, 2019. </w:t>
      </w:r>
      <w:hyperlink r:id="rId22" w:history="1">
        <w:r w:rsidR="00583249" w:rsidRPr="00EE42A0">
          <w:rPr>
            <w:rStyle w:val="Hyperlink"/>
            <w:rFonts w:cs="Times New Roman"/>
            <w:szCs w:val="24"/>
          </w:rPr>
          <w:t>https://www.globalwitness.org/documents/18208/Lowering_the_Bar.pdf</w:t>
        </w:r>
      </w:hyperlink>
      <w:r w:rsidRPr="00EE42A0">
        <w:rPr>
          <w:rFonts w:cs="Times New Roman"/>
          <w:szCs w:val="24"/>
        </w:rPr>
        <w:t>.</w:t>
      </w:r>
    </w:p>
    <w:p w14:paraId="39D353BB" w14:textId="2C018142" w:rsidR="00017EC6" w:rsidRPr="007C0C74" w:rsidRDefault="00017EC6" w:rsidP="007C0C74">
      <w:pPr>
        <w:pStyle w:val="CitaviBibliographyEntry"/>
        <w:spacing w:line="480" w:lineRule="auto"/>
        <w:ind w:left="720" w:hanging="720"/>
        <w:jc w:val="both"/>
        <w:rPr>
          <w:rFonts w:cs="Times New Roman"/>
          <w:szCs w:val="24"/>
          <w:lang w:val="en-GB"/>
        </w:rPr>
      </w:pPr>
      <w:bookmarkStart w:id="35" w:name="_CTVL0012bb0cc8a801143d295c30cc499508f8d"/>
      <w:bookmarkEnd w:id="34"/>
      <w:r w:rsidRPr="00EE42A0">
        <w:rPr>
          <w:rFonts w:cs="Times New Roman"/>
          <w:szCs w:val="24"/>
        </w:rPr>
        <w:t xml:space="preserve">Glynn, Patrick, Stephen J. </w:t>
      </w:r>
      <w:proofErr w:type="spellStart"/>
      <w:r w:rsidRPr="00EE42A0">
        <w:rPr>
          <w:rFonts w:cs="Times New Roman"/>
          <w:szCs w:val="24"/>
        </w:rPr>
        <w:t>Kobrin</w:t>
      </w:r>
      <w:proofErr w:type="spellEnd"/>
      <w:r w:rsidRPr="00EE42A0">
        <w:rPr>
          <w:rFonts w:cs="Times New Roman"/>
          <w:szCs w:val="24"/>
        </w:rPr>
        <w:t xml:space="preserve">, and </w:t>
      </w:r>
      <w:proofErr w:type="spellStart"/>
      <w:r w:rsidRPr="00EE42A0">
        <w:rPr>
          <w:rFonts w:cs="Times New Roman"/>
          <w:szCs w:val="24"/>
        </w:rPr>
        <w:t>Moisés</w:t>
      </w:r>
      <w:proofErr w:type="spellEnd"/>
      <w:r w:rsidRPr="00EE42A0">
        <w:rPr>
          <w:rFonts w:cs="Times New Roman"/>
          <w:szCs w:val="24"/>
        </w:rPr>
        <w:t xml:space="preserve"> </w:t>
      </w:r>
      <w:proofErr w:type="spellStart"/>
      <w:r w:rsidRPr="00EE42A0">
        <w:rPr>
          <w:rFonts w:cs="Times New Roman"/>
          <w:szCs w:val="24"/>
        </w:rPr>
        <w:t>Naím</w:t>
      </w:r>
      <w:proofErr w:type="spellEnd"/>
      <w:r w:rsidRPr="00EE42A0">
        <w:rPr>
          <w:rFonts w:cs="Times New Roman"/>
          <w:szCs w:val="24"/>
        </w:rPr>
        <w:t xml:space="preserve">. 1997. “The Globalization of Corruption.” </w:t>
      </w:r>
      <w:r w:rsidRPr="007C0C74">
        <w:rPr>
          <w:rFonts w:cs="Times New Roman"/>
          <w:szCs w:val="24"/>
          <w:lang w:val="en-GB"/>
        </w:rPr>
        <w:t>In Elliott</w:t>
      </w:r>
      <w:r w:rsidR="00160700">
        <w:rPr>
          <w:rFonts w:cs="Times New Roman"/>
          <w:szCs w:val="24"/>
          <w:lang w:val="en-GB"/>
        </w:rPr>
        <w:t>, Kimberly Ann.</w:t>
      </w:r>
      <w:r w:rsidRPr="007C0C74">
        <w:rPr>
          <w:rFonts w:cs="Times New Roman"/>
          <w:szCs w:val="24"/>
          <w:lang w:val="en-GB"/>
        </w:rPr>
        <w:t xml:space="preserve"> 1997</w:t>
      </w:r>
      <w:r w:rsidR="00160700">
        <w:rPr>
          <w:rFonts w:cs="Times New Roman"/>
          <w:szCs w:val="24"/>
          <w:lang w:val="en-GB"/>
        </w:rPr>
        <w:t xml:space="preserve">. </w:t>
      </w:r>
      <w:r w:rsidR="00160700">
        <w:rPr>
          <w:rFonts w:cs="Times New Roman"/>
          <w:i/>
          <w:iCs/>
          <w:szCs w:val="24"/>
          <w:lang w:val="en-GB"/>
        </w:rPr>
        <w:t>Corruption and the Global Economy.</w:t>
      </w:r>
      <w:r w:rsidR="00160700">
        <w:rPr>
          <w:rFonts w:cs="Times New Roman"/>
          <w:szCs w:val="24"/>
          <w:lang w:val="en-GB"/>
        </w:rPr>
        <w:t xml:space="preserve"> Washington, D.C. Institute for International Economics</w:t>
      </w:r>
      <w:r w:rsidR="00064AFE">
        <w:rPr>
          <w:rFonts w:cs="Times New Roman"/>
          <w:szCs w:val="24"/>
          <w:lang w:val="en-GB"/>
        </w:rPr>
        <w:t>.</w:t>
      </w:r>
      <w:r w:rsidRPr="007C0C74">
        <w:rPr>
          <w:rFonts w:cs="Times New Roman"/>
          <w:szCs w:val="24"/>
          <w:lang w:val="en-GB"/>
        </w:rPr>
        <w:t xml:space="preserve"> 7–27.</w:t>
      </w:r>
    </w:p>
    <w:p w14:paraId="721E46F8" w14:textId="77777777" w:rsidR="00017EC6" w:rsidRPr="00EE42A0" w:rsidRDefault="00017EC6" w:rsidP="007C0C74">
      <w:pPr>
        <w:pStyle w:val="CitaviBibliographyEntry"/>
        <w:spacing w:line="480" w:lineRule="auto"/>
        <w:ind w:left="720" w:hanging="720"/>
        <w:jc w:val="both"/>
        <w:rPr>
          <w:rFonts w:cs="Times New Roman"/>
          <w:szCs w:val="24"/>
        </w:rPr>
      </w:pPr>
      <w:bookmarkStart w:id="36" w:name="_CTVL0011897e9b6c96f4915943aa19549a736c6"/>
      <w:bookmarkEnd w:id="35"/>
      <w:r w:rsidRPr="00EE42A0">
        <w:rPr>
          <w:rFonts w:cs="Times New Roman"/>
          <w:szCs w:val="24"/>
          <w:lang w:val="sv-SE"/>
        </w:rPr>
        <w:t xml:space="preserve">Gray, Larissa, Kjetil Hansen, Pranvera Recica-Kirkbride, and Linnea Mills. </w:t>
      </w:r>
      <w:r w:rsidRPr="00EE42A0">
        <w:rPr>
          <w:rFonts w:cs="Times New Roman"/>
          <w:szCs w:val="24"/>
        </w:rPr>
        <w:t xml:space="preserve">2014. </w:t>
      </w:r>
      <w:bookmarkEnd w:id="36"/>
      <w:r w:rsidRPr="00EE42A0">
        <w:rPr>
          <w:rFonts w:cs="Times New Roman"/>
          <w:i/>
          <w:szCs w:val="24"/>
        </w:rPr>
        <w:t xml:space="preserve">Few and Far: The Hard Facts on Stolen Asset Recovery. </w:t>
      </w:r>
      <w:r w:rsidRPr="00EE42A0">
        <w:rPr>
          <w:rFonts w:cs="Times New Roman"/>
          <w:szCs w:val="24"/>
        </w:rPr>
        <w:t>Washington, D.C. World Bank.</w:t>
      </w:r>
    </w:p>
    <w:p w14:paraId="3D3ABCBC" w14:textId="3F92F75F" w:rsidR="00017EC6" w:rsidRPr="00EE42A0" w:rsidRDefault="00017EC6" w:rsidP="007C0C74">
      <w:pPr>
        <w:pStyle w:val="CitaviBibliographyEntry"/>
        <w:spacing w:line="480" w:lineRule="auto"/>
        <w:ind w:left="720" w:hanging="720"/>
        <w:jc w:val="both"/>
        <w:rPr>
          <w:rFonts w:cs="Times New Roman"/>
          <w:szCs w:val="24"/>
        </w:rPr>
      </w:pPr>
      <w:bookmarkStart w:id="37" w:name="_CTVL001f4a1c937d5c54914a409e0691757258a"/>
      <w:r w:rsidRPr="00EE42A0">
        <w:rPr>
          <w:rFonts w:cs="Times New Roman"/>
          <w:szCs w:val="24"/>
        </w:rPr>
        <w:t xml:space="preserve">Gutterman, Ellen. 2014. “The Legitimacy of Transnational NGOs. Lessons from the Experience of Transparency International in Germany and France.” </w:t>
      </w:r>
      <w:bookmarkEnd w:id="37"/>
      <w:r w:rsidRPr="00EE42A0">
        <w:rPr>
          <w:rFonts w:cs="Times New Roman"/>
          <w:i/>
          <w:szCs w:val="24"/>
        </w:rPr>
        <w:t>Review of International Studies</w:t>
      </w:r>
      <w:r w:rsidRPr="00EE42A0">
        <w:rPr>
          <w:rFonts w:cs="Times New Roman"/>
          <w:szCs w:val="24"/>
        </w:rPr>
        <w:t xml:space="preserve"> 40 (2): 391–418. </w:t>
      </w:r>
      <w:hyperlink r:id="rId23" w:history="1">
        <w:r w:rsidR="00583249" w:rsidRPr="00EE42A0">
          <w:rPr>
            <w:rStyle w:val="Hyperlink"/>
            <w:rFonts w:cs="Times New Roman"/>
            <w:szCs w:val="24"/>
          </w:rPr>
          <w:t>https://doi.org/10.1017/S0260210513000363</w:t>
        </w:r>
      </w:hyperlink>
      <w:r w:rsidRPr="00EE42A0">
        <w:rPr>
          <w:rFonts w:cs="Times New Roman"/>
          <w:szCs w:val="24"/>
        </w:rPr>
        <w:t>.</w:t>
      </w:r>
    </w:p>
    <w:p w14:paraId="7B9734B5" w14:textId="44297CFC" w:rsidR="00017EC6" w:rsidRPr="00EE42A0" w:rsidRDefault="00017EC6" w:rsidP="007C0C74">
      <w:pPr>
        <w:pStyle w:val="CitaviBibliographyEntry"/>
        <w:spacing w:line="480" w:lineRule="auto"/>
        <w:ind w:left="720" w:hanging="720"/>
        <w:jc w:val="both"/>
        <w:rPr>
          <w:rFonts w:cs="Times New Roman"/>
          <w:szCs w:val="24"/>
        </w:rPr>
      </w:pPr>
      <w:bookmarkStart w:id="38" w:name="_CTVL0014ce3a5ba079147aaa6553071d678224b"/>
      <w:r w:rsidRPr="00EE42A0">
        <w:rPr>
          <w:rFonts w:cs="Times New Roman"/>
          <w:szCs w:val="24"/>
        </w:rPr>
        <w:t xml:space="preserve">Gutterman, Ellen. 2015. “Easier Done Than Said: Transnational Bribery, Norm Resonance, and the Origins of the US Foreign Corrupt Practices Act.” </w:t>
      </w:r>
      <w:bookmarkEnd w:id="38"/>
      <w:r w:rsidRPr="00EE42A0">
        <w:rPr>
          <w:rFonts w:cs="Times New Roman"/>
          <w:i/>
          <w:szCs w:val="24"/>
        </w:rPr>
        <w:t>Foreign Policy Analysis</w:t>
      </w:r>
      <w:r w:rsidRPr="00EE42A0">
        <w:rPr>
          <w:rFonts w:cs="Times New Roman"/>
          <w:szCs w:val="24"/>
        </w:rPr>
        <w:t xml:space="preserve"> 11 (1): 109-128. </w:t>
      </w:r>
      <w:hyperlink r:id="rId24" w:history="1">
        <w:r w:rsidR="00583249" w:rsidRPr="00EE42A0">
          <w:rPr>
            <w:rStyle w:val="Hyperlink"/>
            <w:rFonts w:cs="Times New Roman"/>
            <w:szCs w:val="24"/>
          </w:rPr>
          <w:t>https://doi.org/10.1111/fpa.12027</w:t>
        </w:r>
      </w:hyperlink>
      <w:r w:rsidRPr="00EE42A0">
        <w:rPr>
          <w:rFonts w:cs="Times New Roman"/>
          <w:szCs w:val="24"/>
        </w:rPr>
        <w:t>.</w:t>
      </w:r>
    </w:p>
    <w:p w14:paraId="0E05A7E7" w14:textId="098D6A16" w:rsidR="00017EC6" w:rsidRPr="00EE42A0" w:rsidRDefault="00017EC6" w:rsidP="007C0C74">
      <w:pPr>
        <w:pStyle w:val="CitaviBibliographyEntry"/>
        <w:spacing w:line="480" w:lineRule="auto"/>
        <w:ind w:left="720" w:hanging="720"/>
        <w:jc w:val="both"/>
        <w:rPr>
          <w:rFonts w:cs="Times New Roman"/>
          <w:szCs w:val="24"/>
        </w:rPr>
      </w:pPr>
      <w:bookmarkStart w:id="39" w:name="_CTVL00126cfad64618d4208ad62074d8f4575d1"/>
      <w:r w:rsidRPr="00EE42A0">
        <w:rPr>
          <w:rFonts w:cs="Times New Roman"/>
          <w:szCs w:val="24"/>
        </w:rPr>
        <w:lastRenderedPageBreak/>
        <w:t xml:space="preserve">Gutterman, Ellen. 2017. “Poverty, Corruption, Trade, or Terrorism? Strategic Framing in the Politics of UK Anti-Bribery Compliance.” </w:t>
      </w:r>
      <w:bookmarkEnd w:id="39"/>
      <w:r w:rsidRPr="00EE42A0">
        <w:rPr>
          <w:rFonts w:cs="Times New Roman"/>
          <w:i/>
          <w:szCs w:val="24"/>
        </w:rPr>
        <w:t>The British Journal of Politics and International Relations</w:t>
      </w:r>
      <w:r w:rsidRPr="00EE42A0">
        <w:rPr>
          <w:rFonts w:cs="Times New Roman"/>
          <w:szCs w:val="24"/>
        </w:rPr>
        <w:t xml:space="preserve"> 19 (1): 152–71. </w:t>
      </w:r>
      <w:hyperlink r:id="rId25" w:history="1">
        <w:r w:rsidR="00583249" w:rsidRPr="00EE42A0">
          <w:rPr>
            <w:rStyle w:val="Hyperlink"/>
            <w:rFonts w:cs="Times New Roman"/>
            <w:szCs w:val="24"/>
          </w:rPr>
          <w:t>https://doi.org/10.1177/1369148116681731</w:t>
        </w:r>
      </w:hyperlink>
      <w:r w:rsidRPr="00EE42A0">
        <w:rPr>
          <w:rFonts w:cs="Times New Roman"/>
          <w:szCs w:val="24"/>
        </w:rPr>
        <w:t>.</w:t>
      </w:r>
    </w:p>
    <w:p w14:paraId="308F2C88" w14:textId="65A21CB2" w:rsidR="00017EC6" w:rsidRPr="00EE42A0" w:rsidRDefault="00017EC6" w:rsidP="007C0C74">
      <w:pPr>
        <w:pStyle w:val="CitaviBibliographyEntry"/>
        <w:spacing w:line="480" w:lineRule="auto"/>
        <w:ind w:left="720" w:hanging="720"/>
        <w:jc w:val="both"/>
        <w:rPr>
          <w:rFonts w:cs="Times New Roman"/>
          <w:szCs w:val="24"/>
        </w:rPr>
      </w:pPr>
      <w:bookmarkStart w:id="40" w:name="_CTVL001f2ff612301fe477583d68a813beb19e9"/>
      <w:r w:rsidRPr="00EE42A0">
        <w:rPr>
          <w:rFonts w:cs="Times New Roman"/>
          <w:szCs w:val="24"/>
        </w:rPr>
        <w:t xml:space="preserve">Gutterman, Ellen. 2019a. “Banning Bribes Abroad: US Enforcement of the Foreign Corrupt Practices Act and Its Impact on the Global Governance of Corruption.” </w:t>
      </w:r>
      <w:bookmarkEnd w:id="40"/>
      <w:r w:rsidRPr="00EE42A0">
        <w:rPr>
          <w:rFonts w:cs="Times New Roman"/>
          <w:i/>
          <w:szCs w:val="24"/>
        </w:rPr>
        <w:t>European Political Science</w:t>
      </w:r>
      <w:r w:rsidRPr="00EE42A0">
        <w:rPr>
          <w:rFonts w:cs="Times New Roman"/>
          <w:szCs w:val="24"/>
        </w:rPr>
        <w:t xml:space="preserve"> 18 (2): 205–16. </w:t>
      </w:r>
      <w:hyperlink r:id="rId26" w:history="1">
        <w:r w:rsidR="00583249" w:rsidRPr="00EE42A0">
          <w:rPr>
            <w:rStyle w:val="Hyperlink"/>
            <w:rFonts w:cs="Times New Roman"/>
            <w:szCs w:val="24"/>
          </w:rPr>
          <w:t>https://doi.org/10.1057/s41304-018-0153-z</w:t>
        </w:r>
      </w:hyperlink>
      <w:r w:rsidRPr="00EE42A0">
        <w:rPr>
          <w:rFonts w:cs="Times New Roman"/>
          <w:szCs w:val="24"/>
        </w:rPr>
        <w:t>.</w:t>
      </w:r>
    </w:p>
    <w:p w14:paraId="16C41251" w14:textId="77777777" w:rsidR="00017EC6" w:rsidRPr="00EE42A0" w:rsidRDefault="00017EC6" w:rsidP="007C0C74">
      <w:pPr>
        <w:pStyle w:val="CitaviBibliographyEntry"/>
        <w:spacing w:line="480" w:lineRule="auto"/>
        <w:ind w:left="720" w:hanging="720"/>
        <w:jc w:val="both"/>
        <w:rPr>
          <w:rFonts w:cs="Times New Roman"/>
          <w:szCs w:val="24"/>
        </w:rPr>
      </w:pPr>
      <w:bookmarkStart w:id="41" w:name="_CTVL001b9574a48ab43430bbebb68d5538bb495"/>
      <w:r w:rsidRPr="00EE42A0">
        <w:rPr>
          <w:rFonts w:cs="Times New Roman"/>
          <w:szCs w:val="24"/>
        </w:rPr>
        <w:t xml:space="preserve">Gutterman, Ellen. 2019b. “Extraterritoriality as an Analytic Lens: Examining the Global Governance of Transnational Bribery and Corruption.” In </w:t>
      </w:r>
      <w:bookmarkEnd w:id="41"/>
      <w:r w:rsidRPr="00EE42A0">
        <w:rPr>
          <w:rFonts w:cs="Times New Roman"/>
          <w:i/>
          <w:szCs w:val="24"/>
        </w:rPr>
        <w:t>the Extraterritoriality of Law: History, Theory, Politics</w:t>
      </w:r>
      <w:r w:rsidRPr="00EE42A0">
        <w:rPr>
          <w:rFonts w:cs="Times New Roman"/>
          <w:szCs w:val="24"/>
        </w:rPr>
        <w:t xml:space="preserve">, edited by Daniel S. </w:t>
      </w:r>
      <w:proofErr w:type="spellStart"/>
      <w:r w:rsidRPr="00EE42A0">
        <w:rPr>
          <w:rFonts w:cs="Times New Roman"/>
          <w:szCs w:val="24"/>
        </w:rPr>
        <w:t>Margolies</w:t>
      </w:r>
      <w:proofErr w:type="spellEnd"/>
      <w:r w:rsidRPr="00EE42A0">
        <w:rPr>
          <w:rFonts w:cs="Times New Roman"/>
          <w:szCs w:val="24"/>
        </w:rPr>
        <w:t xml:space="preserve">, Umut </w:t>
      </w:r>
      <w:proofErr w:type="spellStart"/>
      <w:r w:rsidRPr="00EE42A0">
        <w:rPr>
          <w:rFonts w:cs="Times New Roman"/>
          <w:szCs w:val="24"/>
        </w:rPr>
        <w:t>Özsu</w:t>
      </w:r>
      <w:proofErr w:type="spellEnd"/>
      <w:r w:rsidRPr="00EE42A0">
        <w:rPr>
          <w:rFonts w:cs="Times New Roman"/>
          <w:szCs w:val="24"/>
        </w:rPr>
        <w:t xml:space="preserve">, </w:t>
      </w:r>
      <w:proofErr w:type="spellStart"/>
      <w:r w:rsidRPr="00EE42A0">
        <w:rPr>
          <w:rFonts w:cs="Times New Roman"/>
          <w:szCs w:val="24"/>
        </w:rPr>
        <w:t>Maïa</w:t>
      </w:r>
      <w:proofErr w:type="spellEnd"/>
      <w:r w:rsidRPr="00EE42A0">
        <w:rPr>
          <w:rFonts w:cs="Times New Roman"/>
          <w:szCs w:val="24"/>
        </w:rPr>
        <w:t xml:space="preserve"> Pal, and </w:t>
      </w:r>
      <w:proofErr w:type="spellStart"/>
      <w:r w:rsidRPr="00EE42A0">
        <w:rPr>
          <w:rFonts w:cs="Times New Roman"/>
          <w:szCs w:val="24"/>
        </w:rPr>
        <w:t>Ntina</w:t>
      </w:r>
      <w:proofErr w:type="spellEnd"/>
      <w:r w:rsidRPr="00EE42A0">
        <w:rPr>
          <w:rFonts w:cs="Times New Roman"/>
          <w:szCs w:val="24"/>
        </w:rPr>
        <w:t xml:space="preserve"> </w:t>
      </w:r>
      <w:proofErr w:type="spellStart"/>
      <w:r w:rsidRPr="00EE42A0">
        <w:rPr>
          <w:rFonts w:cs="Times New Roman"/>
          <w:szCs w:val="24"/>
        </w:rPr>
        <w:t>Tzouvala</w:t>
      </w:r>
      <w:proofErr w:type="spellEnd"/>
      <w:r w:rsidRPr="00EE42A0">
        <w:rPr>
          <w:rFonts w:cs="Times New Roman"/>
          <w:szCs w:val="24"/>
        </w:rPr>
        <w:t>. Abingdon, Oxon: Routledge.</w:t>
      </w:r>
    </w:p>
    <w:p w14:paraId="18EDFC2A" w14:textId="291F04FD" w:rsidR="00017EC6" w:rsidRPr="00EE42A0" w:rsidRDefault="00017EC6" w:rsidP="007C0C74">
      <w:pPr>
        <w:pStyle w:val="CitaviBibliographyEntry"/>
        <w:spacing w:line="480" w:lineRule="auto"/>
        <w:ind w:left="720" w:hanging="720"/>
        <w:jc w:val="both"/>
        <w:rPr>
          <w:rFonts w:cs="Times New Roman"/>
          <w:szCs w:val="24"/>
        </w:rPr>
      </w:pPr>
      <w:bookmarkStart w:id="42" w:name="_CTVL001a249cdfb77a34ad895c006b970cc3fdc"/>
      <w:r w:rsidRPr="00EE42A0">
        <w:rPr>
          <w:rFonts w:cs="Times New Roman"/>
          <w:szCs w:val="24"/>
        </w:rPr>
        <w:t xml:space="preserve">Gutterman, Ellen, and Mathis Lohaus. 2018. “What Is the </w:t>
      </w:r>
      <w:r w:rsidR="00583249" w:rsidRPr="00EE42A0">
        <w:rPr>
          <w:rFonts w:cs="Times New Roman"/>
          <w:szCs w:val="24"/>
        </w:rPr>
        <w:t>‘</w:t>
      </w:r>
      <w:r w:rsidRPr="00EE42A0">
        <w:rPr>
          <w:rFonts w:cs="Times New Roman"/>
          <w:szCs w:val="24"/>
        </w:rPr>
        <w:t>Anti-Corruption</w:t>
      </w:r>
      <w:r w:rsidR="00583249" w:rsidRPr="00EE42A0">
        <w:rPr>
          <w:rFonts w:cs="Times New Roman"/>
          <w:szCs w:val="24"/>
        </w:rPr>
        <w:t>’</w:t>
      </w:r>
      <w:r w:rsidRPr="00EE42A0">
        <w:rPr>
          <w:rFonts w:cs="Times New Roman"/>
          <w:szCs w:val="24"/>
        </w:rPr>
        <w:t xml:space="preserve"> Norm in Global Politics?” In </w:t>
      </w:r>
      <w:bookmarkEnd w:id="42"/>
      <w:r w:rsidRPr="00EE42A0">
        <w:rPr>
          <w:rFonts w:cs="Times New Roman"/>
          <w:i/>
          <w:szCs w:val="24"/>
        </w:rPr>
        <w:t>Corruption and Norms: Why Informal Rules Matter</w:t>
      </w:r>
      <w:r w:rsidRPr="00EE42A0">
        <w:rPr>
          <w:rFonts w:cs="Times New Roman"/>
          <w:szCs w:val="24"/>
        </w:rPr>
        <w:t xml:space="preserve">, edited by Ina </w:t>
      </w:r>
      <w:proofErr w:type="spellStart"/>
      <w:r w:rsidRPr="00EE42A0">
        <w:rPr>
          <w:rFonts w:cs="Times New Roman"/>
          <w:szCs w:val="24"/>
        </w:rPr>
        <w:t>Kubbe</w:t>
      </w:r>
      <w:proofErr w:type="spellEnd"/>
      <w:r w:rsidRPr="00EE42A0">
        <w:rPr>
          <w:rFonts w:cs="Times New Roman"/>
          <w:szCs w:val="24"/>
        </w:rPr>
        <w:t xml:space="preserve"> and Annika </w:t>
      </w:r>
      <w:proofErr w:type="spellStart"/>
      <w:r w:rsidRPr="00EE42A0">
        <w:rPr>
          <w:rFonts w:cs="Times New Roman"/>
          <w:szCs w:val="24"/>
        </w:rPr>
        <w:t>Engelbert</w:t>
      </w:r>
      <w:proofErr w:type="spellEnd"/>
      <w:r w:rsidRPr="00EE42A0">
        <w:rPr>
          <w:rFonts w:cs="Times New Roman"/>
          <w:szCs w:val="24"/>
        </w:rPr>
        <w:t>, 241–68. London: Palgrave Macmillan.</w:t>
      </w:r>
    </w:p>
    <w:p w14:paraId="6E51B046" w14:textId="64D62388" w:rsidR="00017EC6" w:rsidRPr="00EE42A0" w:rsidRDefault="00017EC6" w:rsidP="007C0C74">
      <w:pPr>
        <w:pStyle w:val="CitaviBibliographyEntry"/>
        <w:spacing w:line="480" w:lineRule="auto"/>
        <w:ind w:left="720" w:hanging="720"/>
        <w:jc w:val="both"/>
        <w:rPr>
          <w:rFonts w:cs="Times New Roman"/>
          <w:szCs w:val="24"/>
        </w:rPr>
      </w:pPr>
      <w:bookmarkStart w:id="43" w:name="_CTVL001285f633a106e453bbad7163b9279e9b5"/>
      <w:r w:rsidRPr="00EE42A0">
        <w:rPr>
          <w:rFonts w:cs="Times New Roman"/>
          <w:szCs w:val="24"/>
        </w:rPr>
        <w:t xml:space="preserve">Hafner-Burton, Emilie M., and Christina J. Schneider. 2019. “The Dark Side of Cooperation: International Organizations and Member Corruption.” </w:t>
      </w:r>
      <w:bookmarkEnd w:id="43"/>
      <w:r w:rsidRPr="00EE42A0">
        <w:rPr>
          <w:rFonts w:cs="Times New Roman"/>
          <w:i/>
          <w:szCs w:val="24"/>
        </w:rPr>
        <w:t xml:space="preserve">International Studies Quarterly. </w:t>
      </w:r>
      <w:hyperlink r:id="rId27" w:history="1">
        <w:r w:rsidR="00583249" w:rsidRPr="00EE42A0">
          <w:rPr>
            <w:rStyle w:val="Hyperlink"/>
            <w:rFonts w:cs="Times New Roman"/>
            <w:szCs w:val="24"/>
          </w:rPr>
          <w:t>https://doi.org/10.1093/isq/sqz064</w:t>
        </w:r>
      </w:hyperlink>
      <w:r w:rsidRPr="00EE42A0">
        <w:rPr>
          <w:rFonts w:cs="Times New Roman"/>
          <w:szCs w:val="24"/>
        </w:rPr>
        <w:t>.</w:t>
      </w:r>
    </w:p>
    <w:p w14:paraId="48079DB2" w14:textId="77777777" w:rsidR="00017EC6" w:rsidRPr="00EE42A0" w:rsidRDefault="00017EC6" w:rsidP="007C0C74">
      <w:pPr>
        <w:pStyle w:val="CitaviBibliographyEntry"/>
        <w:spacing w:line="480" w:lineRule="auto"/>
        <w:ind w:left="720" w:hanging="720"/>
        <w:jc w:val="both"/>
        <w:rPr>
          <w:rFonts w:cs="Times New Roman"/>
          <w:szCs w:val="24"/>
        </w:rPr>
      </w:pPr>
      <w:bookmarkStart w:id="44" w:name="_CTVL0012347d31906dc4090931d901e2c301825"/>
      <w:proofErr w:type="spellStart"/>
      <w:r w:rsidRPr="00EE42A0">
        <w:rPr>
          <w:rFonts w:cs="Times New Roman"/>
          <w:szCs w:val="24"/>
        </w:rPr>
        <w:t>Hatchard</w:t>
      </w:r>
      <w:proofErr w:type="spellEnd"/>
      <w:r w:rsidRPr="00EE42A0">
        <w:rPr>
          <w:rFonts w:cs="Times New Roman"/>
          <w:szCs w:val="24"/>
        </w:rPr>
        <w:t xml:space="preserve">, John. 2014. </w:t>
      </w:r>
      <w:bookmarkEnd w:id="44"/>
      <w:r w:rsidRPr="00EE42A0">
        <w:rPr>
          <w:rFonts w:cs="Times New Roman"/>
          <w:i/>
          <w:szCs w:val="24"/>
        </w:rPr>
        <w:t xml:space="preserve">Combating Corruption: Legal Approaches to Supporting Good Governance and Integrity in Africa. </w:t>
      </w:r>
      <w:r w:rsidRPr="00EE42A0">
        <w:rPr>
          <w:rFonts w:cs="Times New Roman"/>
          <w:szCs w:val="24"/>
        </w:rPr>
        <w:t>Cheltenham: Edward Elgar Publishing.</w:t>
      </w:r>
    </w:p>
    <w:p w14:paraId="23B0F0BC" w14:textId="53333D3C" w:rsidR="00017EC6" w:rsidRPr="00EE42A0" w:rsidRDefault="00017EC6" w:rsidP="007C0C74">
      <w:pPr>
        <w:pStyle w:val="CitaviBibliographyEntry"/>
        <w:spacing w:line="480" w:lineRule="auto"/>
        <w:ind w:left="720" w:hanging="720"/>
        <w:jc w:val="both"/>
        <w:rPr>
          <w:rFonts w:cs="Times New Roman"/>
          <w:szCs w:val="24"/>
        </w:rPr>
      </w:pPr>
      <w:bookmarkStart w:id="45" w:name="_CTVL001c34950793f704ea7b5c29eb914152f1e"/>
      <w:proofErr w:type="spellStart"/>
      <w:r w:rsidRPr="00EE42A0">
        <w:rPr>
          <w:rFonts w:cs="Times New Roman"/>
          <w:szCs w:val="24"/>
        </w:rPr>
        <w:t>Heimann</w:t>
      </w:r>
      <w:proofErr w:type="spellEnd"/>
      <w:r w:rsidRPr="00EE42A0">
        <w:rPr>
          <w:rFonts w:cs="Times New Roman"/>
          <w:szCs w:val="24"/>
        </w:rPr>
        <w:t xml:space="preserve">, Fritz, </w:t>
      </w:r>
      <w:proofErr w:type="spellStart"/>
      <w:r w:rsidRPr="00EE42A0">
        <w:rPr>
          <w:rFonts w:cs="Times New Roman"/>
          <w:szCs w:val="24"/>
        </w:rPr>
        <w:t>Ádám</w:t>
      </w:r>
      <w:proofErr w:type="spellEnd"/>
      <w:r w:rsidRPr="00EE42A0">
        <w:rPr>
          <w:rFonts w:cs="Times New Roman"/>
          <w:szCs w:val="24"/>
        </w:rPr>
        <w:t xml:space="preserve"> </w:t>
      </w:r>
      <w:proofErr w:type="spellStart"/>
      <w:r w:rsidRPr="00EE42A0">
        <w:rPr>
          <w:rFonts w:cs="Times New Roman"/>
          <w:szCs w:val="24"/>
        </w:rPr>
        <w:t>Földes</w:t>
      </w:r>
      <w:proofErr w:type="spellEnd"/>
      <w:r w:rsidRPr="00EE42A0">
        <w:rPr>
          <w:rFonts w:cs="Times New Roman"/>
          <w:szCs w:val="24"/>
        </w:rPr>
        <w:t xml:space="preserve">, and Sophia Coles. 2015. “Exporting Corruption. Progress Report 2015: Assessing Enforcement of the OECD Convention on Combating Foreign Bribery.” Unpublished manuscript, last modified August 14, 2018. </w:t>
      </w:r>
      <w:hyperlink r:id="rId28" w:history="1">
        <w:r w:rsidR="00583249" w:rsidRPr="00EE42A0">
          <w:rPr>
            <w:rStyle w:val="Hyperlink"/>
            <w:rFonts w:cs="Times New Roman"/>
            <w:szCs w:val="24"/>
          </w:rPr>
          <w:t>http://files.transparency.org/content/download/1923/12702/file/2015_ExportingCorruption_OECDProgressReport_EN.pdf</w:t>
        </w:r>
      </w:hyperlink>
      <w:r w:rsidRPr="00EE42A0">
        <w:rPr>
          <w:rFonts w:cs="Times New Roman"/>
          <w:szCs w:val="24"/>
        </w:rPr>
        <w:t>.</w:t>
      </w:r>
    </w:p>
    <w:p w14:paraId="411CFAFC" w14:textId="7CEA0504" w:rsidR="00017EC6" w:rsidRPr="00EE42A0" w:rsidRDefault="00017EC6" w:rsidP="007C0C74">
      <w:pPr>
        <w:pStyle w:val="CitaviBibliographyEntry"/>
        <w:spacing w:line="480" w:lineRule="auto"/>
        <w:ind w:left="720" w:hanging="720"/>
        <w:jc w:val="both"/>
        <w:rPr>
          <w:rFonts w:cs="Times New Roman"/>
          <w:szCs w:val="24"/>
        </w:rPr>
      </w:pPr>
      <w:bookmarkStart w:id="46" w:name="_CTVL001406f3399ae2e4e429b0037cea22b1f7a"/>
      <w:bookmarkEnd w:id="45"/>
      <w:r w:rsidRPr="00EE42A0">
        <w:rPr>
          <w:rFonts w:cs="Times New Roman"/>
          <w:szCs w:val="24"/>
        </w:rPr>
        <w:lastRenderedPageBreak/>
        <w:t xml:space="preserve">Heywood, Paul M. 2017. “Rethinking Corruption: Hocus-Pocus, Locus and Focus.” </w:t>
      </w:r>
      <w:bookmarkEnd w:id="46"/>
      <w:r w:rsidRPr="00EE42A0">
        <w:rPr>
          <w:rFonts w:cs="Times New Roman"/>
          <w:i/>
          <w:szCs w:val="24"/>
        </w:rPr>
        <w:t>The Slavonic and East European Review</w:t>
      </w:r>
      <w:r w:rsidRPr="00EE42A0">
        <w:rPr>
          <w:rFonts w:cs="Times New Roman"/>
          <w:szCs w:val="24"/>
        </w:rPr>
        <w:t xml:space="preserve"> 95 (1): 21. </w:t>
      </w:r>
      <w:hyperlink r:id="rId29" w:history="1">
        <w:r w:rsidR="00583249" w:rsidRPr="00EE42A0">
          <w:rPr>
            <w:rStyle w:val="Hyperlink"/>
            <w:rFonts w:cs="Times New Roman"/>
            <w:szCs w:val="24"/>
          </w:rPr>
          <w:t>https://doi.org/10.5699/slaveasteurorev2.95.1.0021</w:t>
        </w:r>
      </w:hyperlink>
      <w:r w:rsidRPr="00EE42A0">
        <w:rPr>
          <w:rFonts w:cs="Times New Roman"/>
          <w:szCs w:val="24"/>
        </w:rPr>
        <w:t>.</w:t>
      </w:r>
    </w:p>
    <w:p w14:paraId="50776DC0" w14:textId="00EA74FF" w:rsidR="00017EC6" w:rsidRPr="00EE42A0" w:rsidRDefault="00017EC6" w:rsidP="007C0C74">
      <w:pPr>
        <w:pStyle w:val="CitaviBibliographyEntry"/>
        <w:spacing w:line="480" w:lineRule="auto"/>
        <w:ind w:left="720" w:hanging="720"/>
        <w:jc w:val="both"/>
        <w:rPr>
          <w:rFonts w:cs="Times New Roman"/>
          <w:szCs w:val="24"/>
        </w:rPr>
      </w:pPr>
      <w:bookmarkStart w:id="47" w:name="_CTVL001a12e9c45a4cf4d13bfa8145bed029ef6"/>
      <w:r w:rsidRPr="00EE42A0">
        <w:rPr>
          <w:rFonts w:cs="Times New Roman"/>
          <w:szCs w:val="24"/>
        </w:rPr>
        <w:t xml:space="preserve">Heywood, Paul M. 2018. “Combating Corruption in the Twenty-First Century: New Approaches.” </w:t>
      </w:r>
      <w:bookmarkEnd w:id="47"/>
      <w:r w:rsidRPr="00EE42A0">
        <w:rPr>
          <w:rFonts w:cs="Times New Roman"/>
          <w:i/>
          <w:szCs w:val="24"/>
        </w:rPr>
        <w:t>Daedalus</w:t>
      </w:r>
      <w:r w:rsidRPr="00EE42A0">
        <w:rPr>
          <w:rFonts w:cs="Times New Roman"/>
          <w:szCs w:val="24"/>
        </w:rPr>
        <w:t xml:space="preserve"> 147 (3): 83–97. </w:t>
      </w:r>
      <w:hyperlink r:id="rId30" w:history="1">
        <w:r w:rsidR="00583249" w:rsidRPr="00EE42A0">
          <w:rPr>
            <w:rStyle w:val="Hyperlink"/>
            <w:rFonts w:cs="Times New Roman"/>
            <w:szCs w:val="24"/>
          </w:rPr>
          <w:t>https://doi.org/10.1162/daed_a_00504</w:t>
        </w:r>
      </w:hyperlink>
      <w:r w:rsidRPr="00EE42A0">
        <w:rPr>
          <w:rFonts w:cs="Times New Roman"/>
          <w:szCs w:val="24"/>
        </w:rPr>
        <w:t>.</w:t>
      </w:r>
    </w:p>
    <w:p w14:paraId="33FED4CE" w14:textId="701F9F8F" w:rsidR="00017EC6" w:rsidRPr="00EE42A0" w:rsidRDefault="00017EC6" w:rsidP="007C0C74">
      <w:pPr>
        <w:pStyle w:val="CitaviBibliographyEntry"/>
        <w:spacing w:line="480" w:lineRule="auto"/>
        <w:ind w:left="720" w:hanging="720"/>
        <w:jc w:val="both"/>
        <w:rPr>
          <w:rFonts w:cs="Times New Roman"/>
          <w:szCs w:val="24"/>
        </w:rPr>
      </w:pPr>
      <w:bookmarkStart w:id="48" w:name="_CTVL00136fbbb563521409e918318261c84823a"/>
      <w:r w:rsidRPr="00EE42A0">
        <w:rPr>
          <w:rFonts w:cs="Times New Roman"/>
          <w:szCs w:val="24"/>
        </w:rPr>
        <w:t xml:space="preserve">Heywood, Paul M., and Jonathan Rose. 2014. ““Close but No Cigar”: The Measurement of Corruption.” </w:t>
      </w:r>
      <w:bookmarkEnd w:id="48"/>
      <w:r w:rsidRPr="00EE42A0">
        <w:rPr>
          <w:rFonts w:cs="Times New Roman"/>
          <w:i/>
          <w:szCs w:val="24"/>
        </w:rPr>
        <w:t>Journal of Public Policy</w:t>
      </w:r>
      <w:r w:rsidRPr="00EE42A0">
        <w:rPr>
          <w:rFonts w:cs="Times New Roman"/>
          <w:szCs w:val="24"/>
        </w:rPr>
        <w:t xml:space="preserve"> 34 (3): 507–29. </w:t>
      </w:r>
      <w:hyperlink r:id="rId31" w:history="1">
        <w:r w:rsidR="00583249" w:rsidRPr="00EE42A0">
          <w:rPr>
            <w:rStyle w:val="Hyperlink"/>
            <w:rFonts w:cs="Times New Roman"/>
            <w:szCs w:val="24"/>
          </w:rPr>
          <w:t>https://doi.org/10.1017/S0143814X14000099</w:t>
        </w:r>
      </w:hyperlink>
      <w:r w:rsidRPr="00EE42A0">
        <w:rPr>
          <w:rFonts w:cs="Times New Roman"/>
          <w:szCs w:val="24"/>
        </w:rPr>
        <w:t>.</w:t>
      </w:r>
    </w:p>
    <w:p w14:paraId="05EE2ACA" w14:textId="77777777" w:rsidR="00017EC6" w:rsidRPr="00EE42A0" w:rsidRDefault="00017EC6" w:rsidP="007C0C74">
      <w:pPr>
        <w:pStyle w:val="CitaviBibliographyEntry"/>
        <w:spacing w:line="480" w:lineRule="auto"/>
        <w:ind w:left="720" w:hanging="720"/>
        <w:jc w:val="both"/>
        <w:rPr>
          <w:rFonts w:cs="Times New Roman"/>
          <w:szCs w:val="24"/>
          <w:lang w:val="de-DE"/>
        </w:rPr>
      </w:pPr>
      <w:bookmarkStart w:id="49" w:name="_CTVL00100d75876550e4438bd9b4aeda6397792"/>
      <w:r w:rsidRPr="00EE42A0">
        <w:rPr>
          <w:rFonts w:cs="Times New Roman"/>
          <w:szCs w:val="24"/>
        </w:rPr>
        <w:t xml:space="preserve">Hoven, Elisa. </w:t>
      </w:r>
      <w:r w:rsidRPr="00EE42A0">
        <w:rPr>
          <w:rFonts w:cs="Times New Roman"/>
          <w:szCs w:val="24"/>
          <w:lang w:val="de-DE"/>
        </w:rPr>
        <w:t xml:space="preserve">2018. </w:t>
      </w:r>
      <w:bookmarkEnd w:id="49"/>
      <w:r w:rsidRPr="00EE42A0">
        <w:rPr>
          <w:rFonts w:cs="Times New Roman"/>
          <w:i/>
          <w:szCs w:val="24"/>
          <w:lang w:val="de-DE"/>
        </w:rPr>
        <w:t xml:space="preserve">Auslandsbestechung: Eine Rechtsdogmatische Und Rechtstatsächliche Untersuchung. </w:t>
      </w:r>
      <w:r w:rsidRPr="00EE42A0">
        <w:rPr>
          <w:rFonts w:cs="Times New Roman"/>
          <w:szCs w:val="24"/>
          <w:lang w:val="de-DE"/>
        </w:rPr>
        <w:t>Neue Schriften zum Strafrecht 15. Baden-Baden: Nomos Verlagsgesellschaft.</w:t>
      </w:r>
    </w:p>
    <w:p w14:paraId="09DD5D0E" w14:textId="5D26BBEF" w:rsidR="00017EC6" w:rsidRPr="00EE42A0" w:rsidRDefault="00017EC6" w:rsidP="007C0C74">
      <w:pPr>
        <w:pStyle w:val="CitaviBibliographyEntry"/>
        <w:spacing w:line="480" w:lineRule="auto"/>
        <w:ind w:left="720" w:hanging="720"/>
        <w:jc w:val="both"/>
        <w:rPr>
          <w:rFonts w:cs="Times New Roman"/>
          <w:szCs w:val="24"/>
          <w:lang w:val="de-DE"/>
        </w:rPr>
      </w:pPr>
      <w:bookmarkStart w:id="50" w:name="_CTVL0016d83652a4d8c41d082797a044e2d7667"/>
      <w:r w:rsidRPr="00EE42A0">
        <w:rPr>
          <w:rFonts w:cs="Times New Roman"/>
          <w:szCs w:val="24"/>
          <w:lang w:val="de-DE"/>
        </w:rPr>
        <w:t xml:space="preserve">ICC. 2011. “ICC Rules on </w:t>
      </w:r>
      <w:proofErr w:type="spellStart"/>
      <w:r w:rsidRPr="00EE42A0">
        <w:rPr>
          <w:rFonts w:cs="Times New Roman"/>
          <w:szCs w:val="24"/>
          <w:lang w:val="de-DE"/>
        </w:rPr>
        <w:t>Combating</w:t>
      </w:r>
      <w:proofErr w:type="spellEnd"/>
      <w:r w:rsidRPr="00EE42A0">
        <w:rPr>
          <w:rFonts w:cs="Times New Roman"/>
          <w:szCs w:val="24"/>
          <w:lang w:val="de-DE"/>
        </w:rPr>
        <w:t xml:space="preserve"> </w:t>
      </w:r>
      <w:proofErr w:type="spellStart"/>
      <w:r w:rsidRPr="00EE42A0">
        <w:rPr>
          <w:rFonts w:cs="Times New Roman"/>
          <w:szCs w:val="24"/>
          <w:lang w:val="de-DE"/>
        </w:rPr>
        <w:t>Corruption</w:t>
      </w:r>
      <w:proofErr w:type="spellEnd"/>
      <w:r w:rsidRPr="00EE42A0">
        <w:rPr>
          <w:rFonts w:cs="Times New Roman"/>
          <w:szCs w:val="24"/>
          <w:lang w:val="de-DE"/>
        </w:rPr>
        <w:t xml:space="preserve">: 2011 Edition.” </w:t>
      </w:r>
      <w:hyperlink r:id="rId32" w:history="1">
        <w:r w:rsidR="00583249" w:rsidRPr="00EE42A0">
          <w:rPr>
            <w:rStyle w:val="Hyperlink"/>
            <w:rFonts w:cs="Times New Roman"/>
            <w:szCs w:val="24"/>
            <w:lang w:val="de-DE"/>
          </w:rPr>
          <w:t>https://iccwbo.org/publication/icc-rules-on-combating-corruption/</w:t>
        </w:r>
      </w:hyperlink>
      <w:r w:rsidRPr="00EE42A0">
        <w:rPr>
          <w:rFonts w:cs="Times New Roman"/>
          <w:szCs w:val="24"/>
          <w:lang w:val="de-DE"/>
        </w:rPr>
        <w:t>.</w:t>
      </w:r>
    </w:p>
    <w:p w14:paraId="311C59C2" w14:textId="77777777" w:rsidR="00017EC6" w:rsidRPr="00EE42A0" w:rsidRDefault="00017EC6" w:rsidP="007C0C74">
      <w:pPr>
        <w:pStyle w:val="CitaviBibliographyEntry"/>
        <w:spacing w:line="480" w:lineRule="auto"/>
        <w:ind w:left="720" w:hanging="720"/>
        <w:jc w:val="both"/>
        <w:rPr>
          <w:rFonts w:cs="Times New Roman"/>
          <w:szCs w:val="24"/>
        </w:rPr>
      </w:pPr>
      <w:bookmarkStart w:id="51" w:name="_CTVL001fffb8463b0c24b6f95ab6bfc8f5a4369"/>
      <w:bookmarkEnd w:id="50"/>
      <w:r w:rsidRPr="00EE42A0">
        <w:rPr>
          <w:rFonts w:cs="Times New Roman"/>
          <w:szCs w:val="24"/>
          <w:lang w:val="de-DE"/>
        </w:rPr>
        <w:t xml:space="preserve">Jakobi, Anja P. 2013. </w:t>
      </w:r>
      <w:bookmarkEnd w:id="51"/>
      <w:r w:rsidRPr="00EE42A0">
        <w:rPr>
          <w:rFonts w:cs="Times New Roman"/>
          <w:i/>
          <w:szCs w:val="24"/>
        </w:rPr>
        <w:t xml:space="preserve">Common Goods and Evils? The Formation of Global Crime Governance. </w:t>
      </w:r>
      <w:r w:rsidRPr="00EE42A0">
        <w:rPr>
          <w:rFonts w:cs="Times New Roman"/>
          <w:szCs w:val="24"/>
        </w:rPr>
        <w:t>Oxford: Oxford University Press.</w:t>
      </w:r>
    </w:p>
    <w:p w14:paraId="76AFA311" w14:textId="02ECBFB9" w:rsidR="00017EC6" w:rsidRPr="00EE42A0" w:rsidRDefault="00017EC6" w:rsidP="007C0C74">
      <w:pPr>
        <w:pStyle w:val="CitaviBibliographyEntry"/>
        <w:spacing w:line="480" w:lineRule="auto"/>
        <w:ind w:left="720" w:hanging="720"/>
        <w:jc w:val="both"/>
        <w:rPr>
          <w:rFonts w:cs="Times New Roman"/>
          <w:szCs w:val="24"/>
        </w:rPr>
      </w:pPr>
      <w:bookmarkStart w:id="52" w:name="_CTVL001529965f5afc54ef0853bafa0093a4af8"/>
      <w:r w:rsidRPr="00EE42A0">
        <w:rPr>
          <w:rFonts w:cs="Times New Roman"/>
          <w:szCs w:val="24"/>
        </w:rPr>
        <w:t xml:space="preserve">Jensen, Nathan M., and Edmund J. </w:t>
      </w:r>
      <w:proofErr w:type="spellStart"/>
      <w:r w:rsidRPr="00EE42A0">
        <w:rPr>
          <w:rFonts w:cs="Times New Roman"/>
          <w:szCs w:val="24"/>
        </w:rPr>
        <w:t>Malesky</w:t>
      </w:r>
      <w:proofErr w:type="spellEnd"/>
      <w:r w:rsidRPr="00EE42A0">
        <w:rPr>
          <w:rFonts w:cs="Times New Roman"/>
          <w:szCs w:val="24"/>
        </w:rPr>
        <w:t xml:space="preserve">. 2018. “Nonstate Actors and Compliance with International Agreements: An Empirical Analysis of the OECD Anti-Bribery Convention.” </w:t>
      </w:r>
      <w:bookmarkEnd w:id="52"/>
      <w:r w:rsidRPr="00EE42A0">
        <w:rPr>
          <w:rFonts w:cs="Times New Roman"/>
          <w:i/>
          <w:szCs w:val="24"/>
        </w:rPr>
        <w:t>International Organization</w:t>
      </w:r>
      <w:r w:rsidRPr="00EE42A0">
        <w:rPr>
          <w:rFonts w:cs="Times New Roman"/>
          <w:szCs w:val="24"/>
        </w:rPr>
        <w:t xml:space="preserve"> 72 (1): 33–69. </w:t>
      </w:r>
      <w:hyperlink r:id="rId33" w:history="1">
        <w:r w:rsidR="00583249" w:rsidRPr="00EE42A0">
          <w:rPr>
            <w:rStyle w:val="Hyperlink"/>
            <w:rFonts w:cs="Times New Roman"/>
            <w:szCs w:val="24"/>
          </w:rPr>
          <w:t>https://doi.org/10.1017/S0020818317000443</w:t>
        </w:r>
      </w:hyperlink>
      <w:r w:rsidRPr="00EE42A0">
        <w:rPr>
          <w:rFonts w:cs="Times New Roman"/>
          <w:szCs w:val="24"/>
        </w:rPr>
        <w:t>.</w:t>
      </w:r>
    </w:p>
    <w:p w14:paraId="356C4986" w14:textId="790B8FEE" w:rsidR="001A240E" w:rsidRPr="001C663F" w:rsidRDefault="001A240E" w:rsidP="007C0C74">
      <w:pPr>
        <w:pStyle w:val="CitaviBibliographyEntry"/>
        <w:spacing w:line="480" w:lineRule="auto"/>
        <w:ind w:left="720" w:hanging="720"/>
        <w:jc w:val="both"/>
        <w:rPr>
          <w:rFonts w:cs="Times New Roman"/>
          <w:color w:val="000000" w:themeColor="text1"/>
          <w:szCs w:val="24"/>
        </w:rPr>
      </w:pPr>
      <w:r w:rsidRPr="001C663F">
        <w:rPr>
          <w:rFonts w:cs="Times New Roman"/>
          <w:color w:val="000000" w:themeColor="text1"/>
          <w:szCs w:val="24"/>
        </w:rPr>
        <w:t>John</w:t>
      </w:r>
      <w:r>
        <w:rPr>
          <w:rFonts w:cs="Times New Roman"/>
          <w:color w:val="000000" w:themeColor="text1"/>
          <w:szCs w:val="24"/>
        </w:rPr>
        <w:t xml:space="preserve">ston, Michael. 2005. </w:t>
      </w:r>
      <w:r>
        <w:rPr>
          <w:rFonts w:cs="Times New Roman"/>
          <w:i/>
          <w:iCs/>
          <w:color w:val="000000" w:themeColor="text1"/>
          <w:szCs w:val="24"/>
        </w:rPr>
        <w:t>Syndromes of Corruption: Wealth, Power and Democracy.</w:t>
      </w:r>
      <w:r>
        <w:rPr>
          <w:rFonts w:cs="Times New Roman"/>
          <w:color w:val="000000" w:themeColor="text1"/>
          <w:szCs w:val="24"/>
        </w:rPr>
        <w:t xml:space="preserve"> Cambridge: Cambridge University Press.</w:t>
      </w:r>
    </w:p>
    <w:p w14:paraId="4F83C68A" w14:textId="31DA4392" w:rsidR="00D0477E" w:rsidRPr="00EE42A0" w:rsidRDefault="00D0477E" w:rsidP="007C0C74">
      <w:pPr>
        <w:pStyle w:val="CitaviBibliographyEntry"/>
        <w:spacing w:line="480" w:lineRule="auto"/>
        <w:ind w:left="720" w:hanging="720"/>
        <w:jc w:val="both"/>
        <w:rPr>
          <w:rFonts w:cs="Times New Roman"/>
          <w:szCs w:val="24"/>
        </w:rPr>
      </w:pPr>
      <w:r w:rsidRPr="00EE42A0">
        <w:rPr>
          <w:rFonts w:cs="Times New Roman"/>
          <w:szCs w:val="24"/>
        </w:rPr>
        <w:t xml:space="preserve">Johnston, Michael. 2013. “More than Necessary, Less than Sufficient: Democratization and the Control of Corruption” </w:t>
      </w:r>
      <w:r w:rsidRPr="00EE42A0">
        <w:rPr>
          <w:rFonts w:cs="Times New Roman"/>
          <w:i/>
          <w:iCs/>
          <w:szCs w:val="24"/>
        </w:rPr>
        <w:t xml:space="preserve">Social </w:t>
      </w:r>
      <w:proofErr w:type="gramStart"/>
      <w:r w:rsidRPr="00EE42A0">
        <w:rPr>
          <w:rFonts w:cs="Times New Roman"/>
          <w:i/>
          <w:iCs/>
          <w:szCs w:val="24"/>
        </w:rPr>
        <w:t xml:space="preserve">Research </w:t>
      </w:r>
      <w:r w:rsidRPr="00EE42A0">
        <w:rPr>
          <w:rFonts w:cs="Times New Roman"/>
          <w:szCs w:val="24"/>
        </w:rPr>
        <w:t xml:space="preserve"> 80</w:t>
      </w:r>
      <w:proofErr w:type="gramEnd"/>
      <w:r w:rsidRPr="00EE42A0">
        <w:rPr>
          <w:rFonts w:cs="Times New Roman"/>
          <w:szCs w:val="24"/>
        </w:rPr>
        <w:t xml:space="preserve"> (4): 1237-1258.</w:t>
      </w:r>
    </w:p>
    <w:p w14:paraId="2F1EBD6B" w14:textId="77777777" w:rsidR="00017EC6" w:rsidRPr="00EE42A0" w:rsidRDefault="00017EC6" w:rsidP="007C0C74">
      <w:pPr>
        <w:pStyle w:val="CitaviBibliographyEntry"/>
        <w:spacing w:line="480" w:lineRule="auto"/>
        <w:ind w:left="720" w:hanging="720"/>
        <w:jc w:val="both"/>
        <w:rPr>
          <w:rFonts w:cs="Times New Roman"/>
          <w:szCs w:val="24"/>
        </w:rPr>
      </w:pPr>
      <w:bookmarkStart w:id="53" w:name="_CTVL00146d011d815e845fea08963b97216db56"/>
      <w:r w:rsidRPr="00EE42A0">
        <w:rPr>
          <w:rFonts w:cs="Times New Roman"/>
          <w:szCs w:val="24"/>
        </w:rPr>
        <w:lastRenderedPageBreak/>
        <w:t xml:space="preserve">Johnston, Michael. 2014. </w:t>
      </w:r>
      <w:bookmarkEnd w:id="53"/>
      <w:r w:rsidRPr="00EE42A0">
        <w:rPr>
          <w:rFonts w:cs="Times New Roman"/>
          <w:i/>
          <w:szCs w:val="24"/>
        </w:rPr>
        <w:t xml:space="preserve">Corruption, Contention, and Reform: The Power of Deep Democratization. </w:t>
      </w:r>
      <w:r w:rsidRPr="00EE42A0">
        <w:rPr>
          <w:rFonts w:cs="Times New Roman"/>
          <w:szCs w:val="24"/>
        </w:rPr>
        <w:t>Cambridge: Cambridge University Press.</w:t>
      </w:r>
    </w:p>
    <w:p w14:paraId="1D29D427" w14:textId="396A91C2" w:rsidR="00017EC6" w:rsidRPr="00EE42A0" w:rsidRDefault="00017EC6" w:rsidP="007C0C74">
      <w:pPr>
        <w:pStyle w:val="CitaviBibliographyEntry"/>
        <w:spacing w:line="480" w:lineRule="auto"/>
        <w:ind w:left="720" w:hanging="720"/>
        <w:jc w:val="both"/>
        <w:rPr>
          <w:rFonts w:cs="Times New Roman"/>
          <w:szCs w:val="24"/>
        </w:rPr>
      </w:pPr>
      <w:bookmarkStart w:id="54" w:name="_CTVL0018ffee1d4c9dd45fd975c4ff1fcf4b6d9"/>
      <w:r w:rsidRPr="00EE42A0">
        <w:rPr>
          <w:rFonts w:cs="Times New Roman"/>
          <w:szCs w:val="24"/>
        </w:rPr>
        <w:t xml:space="preserve">Johnston, Michael. 2018. “Reforming Reform: Revising the Anticorruption Playbook.” </w:t>
      </w:r>
      <w:bookmarkEnd w:id="54"/>
      <w:r w:rsidRPr="00EE42A0">
        <w:rPr>
          <w:rFonts w:cs="Times New Roman"/>
          <w:i/>
          <w:szCs w:val="24"/>
        </w:rPr>
        <w:t>Daedalus</w:t>
      </w:r>
      <w:r w:rsidRPr="00EE42A0">
        <w:rPr>
          <w:rFonts w:cs="Times New Roman"/>
          <w:szCs w:val="24"/>
        </w:rPr>
        <w:t xml:space="preserve"> 147 (3): 50–62. </w:t>
      </w:r>
      <w:hyperlink r:id="rId34" w:history="1">
        <w:r w:rsidR="00583249" w:rsidRPr="00EE42A0">
          <w:rPr>
            <w:rStyle w:val="Hyperlink"/>
            <w:rFonts w:cs="Times New Roman"/>
            <w:szCs w:val="24"/>
          </w:rPr>
          <w:t>https://doi.org/10.1162/daed_a_00502</w:t>
        </w:r>
      </w:hyperlink>
      <w:r w:rsidRPr="00EE42A0">
        <w:rPr>
          <w:rFonts w:cs="Times New Roman"/>
          <w:szCs w:val="24"/>
        </w:rPr>
        <w:t>.</w:t>
      </w:r>
    </w:p>
    <w:p w14:paraId="3C6351A2" w14:textId="13E6FAF2" w:rsidR="00017EC6" w:rsidRPr="00EE42A0" w:rsidRDefault="00017EC6" w:rsidP="007C0C74">
      <w:pPr>
        <w:pStyle w:val="CitaviBibliographyEntry"/>
        <w:spacing w:line="480" w:lineRule="auto"/>
        <w:ind w:left="720" w:hanging="720"/>
        <w:jc w:val="both"/>
        <w:rPr>
          <w:rFonts w:cs="Times New Roman"/>
          <w:szCs w:val="24"/>
        </w:rPr>
      </w:pPr>
      <w:bookmarkStart w:id="55" w:name="_CTVL00109c75f508641468db8748e01cd12345e"/>
      <w:r w:rsidRPr="00EE42A0">
        <w:rPr>
          <w:rFonts w:cs="Times New Roman"/>
          <w:szCs w:val="24"/>
        </w:rPr>
        <w:t xml:space="preserve">Jongen, Hortense. 2018. “The Authority of Peer Reviews Among States in the Global Governance of Corruption.” </w:t>
      </w:r>
      <w:bookmarkEnd w:id="55"/>
      <w:r w:rsidRPr="00EE42A0">
        <w:rPr>
          <w:rFonts w:cs="Times New Roman"/>
          <w:i/>
          <w:szCs w:val="24"/>
        </w:rPr>
        <w:t>Review of International Political Economy</w:t>
      </w:r>
      <w:r w:rsidRPr="00EE42A0">
        <w:rPr>
          <w:rFonts w:cs="Times New Roman"/>
          <w:szCs w:val="24"/>
        </w:rPr>
        <w:t xml:space="preserve"> 25 (6): 909–35. </w:t>
      </w:r>
      <w:hyperlink r:id="rId35" w:history="1">
        <w:r w:rsidR="00583249" w:rsidRPr="00EE42A0">
          <w:rPr>
            <w:rStyle w:val="Hyperlink"/>
            <w:rFonts w:cs="Times New Roman"/>
            <w:szCs w:val="24"/>
          </w:rPr>
          <w:t>https://doi.org/10.1080/09692290.2018.1512891</w:t>
        </w:r>
      </w:hyperlink>
      <w:r w:rsidRPr="00EE42A0">
        <w:rPr>
          <w:rFonts w:cs="Times New Roman"/>
          <w:szCs w:val="24"/>
        </w:rPr>
        <w:t>.</w:t>
      </w:r>
    </w:p>
    <w:p w14:paraId="1E56C508" w14:textId="7D1FDF43" w:rsidR="00017EC6" w:rsidRPr="00EE42A0" w:rsidRDefault="00017EC6" w:rsidP="007C0C74">
      <w:pPr>
        <w:pStyle w:val="CitaviBibliographyEntry"/>
        <w:spacing w:line="480" w:lineRule="auto"/>
        <w:ind w:left="720" w:hanging="720"/>
        <w:jc w:val="both"/>
        <w:rPr>
          <w:rFonts w:cs="Times New Roman"/>
          <w:szCs w:val="24"/>
        </w:rPr>
      </w:pPr>
      <w:bookmarkStart w:id="56" w:name="_CTVL00111101ebadaac4cb5b07e5af0e1b013f0"/>
      <w:proofErr w:type="spellStart"/>
      <w:r w:rsidRPr="00EE42A0">
        <w:rPr>
          <w:rFonts w:cs="Times New Roman"/>
          <w:szCs w:val="24"/>
        </w:rPr>
        <w:t>Joutsen</w:t>
      </w:r>
      <w:proofErr w:type="spellEnd"/>
      <w:r w:rsidRPr="00EE42A0">
        <w:rPr>
          <w:rFonts w:cs="Times New Roman"/>
          <w:szCs w:val="24"/>
        </w:rPr>
        <w:t xml:space="preserve">, Matti, and Adam </w:t>
      </w:r>
      <w:proofErr w:type="spellStart"/>
      <w:r w:rsidRPr="00EE42A0">
        <w:rPr>
          <w:rFonts w:cs="Times New Roman"/>
          <w:szCs w:val="24"/>
        </w:rPr>
        <w:t>Graycar</w:t>
      </w:r>
      <w:proofErr w:type="spellEnd"/>
      <w:r w:rsidRPr="00EE42A0">
        <w:rPr>
          <w:rFonts w:cs="Times New Roman"/>
          <w:szCs w:val="24"/>
        </w:rPr>
        <w:t xml:space="preserve">. 2012. “When Experts and Diplomats Agree: Negotiating Peer Review of the UN Convention Against Corruption.” </w:t>
      </w:r>
      <w:bookmarkEnd w:id="56"/>
      <w:r w:rsidRPr="00EE42A0">
        <w:rPr>
          <w:rFonts w:cs="Times New Roman"/>
          <w:i/>
          <w:szCs w:val="24"/>
        </w:rPr>
        <w:t>Global Governance</w:t>
      </w:r>
      <w:r w:rsidRPr="00EE42A0">
        <w:rPr>
          <w:rFonts w:cs="Times New Roman"/>
          <w:szCs w:val="24"/>
        </w:rPr>
        <w:t xml:space="preserve"> 18:425–39. </w:t>
      </w:r>
      <w:hyperlink r:id="rId36" w:history="1">
        <w:r w:rsidR="00583249" w:rsidRPr="00EE42A0">
          <w:rPr>
            <w:rStyle w:val="Hyperlink"/>
            <w:rFonts w:cs="Times New Roman"/>
            <w:szCs w:val="24"/>
          </w:rPr>
          <w:t>https://doi.org/10.5555/1075-2846-17.4.425</w:t>
        </w:r>
      </w:hyperlink>
      <w:r w:rsidRPr="00EE42A0">
        <w:rPr>
          <w:rFonts w:cs="Times New Roman"/>
          <w:szCs w:val="24"/>
        </w:rPr>
        <w:t>.</w:t>
      </w:r>
    </w:p>
    <w:p w14:paraId="1FE24F84" w14:textId="1BF9D19E" w:rsidR="00017EC6" w:rsidRPr="00EE42A0" w:rsidRDefault="00017EC6" w:rsidP="007C0C74">
      <w:pPr>
        <w:pStyle w:val="CitaviBibliographyEntry"/>
        <w:spacing w:line="480" w:lineRule="auto"/>
        <w:ind w:left="720" w:hanging="720"/>
        <w:jc w:val="both"/>
        <w:rPr>
          <w:rFonts w:cs="Times New Roman"/>
          <w:szCs w:val="24"/>
        </w:rPr>
      </w:pPr>
      <w:bookmarkStart w:id="57" w:name="_CTVL001ef661edefa07456ea41ffb858cfc4a74"/>
      <w:r w:rsidRPr="00EE42A0">
        <w:rPr>
          <w:rFonts w:cs="Times New Roman"/>
          <w:szCs w:val="24"/>
        </w:rPr>
        <w:t xml:space="preserve">Kaczmarek, Sarah C., and Abraham L. Newman. 2011. “The Long Arm of the Law: Extraterritoriality and the National Implementation of Foreign Bribery Legislation.” </w:t>
      </w:r>
      <w:bookmarkEnd w:id="57"/>
      <w:r w:rsidRPr="00EE42A0">
        <w:rPr>
          <w:rFonts w:cs="Times New Roman"/>
          <w:i/>
          <w:szCs w:val="24"/>
        </w:rPr>
        <w:t>International Organization</w:t>
      </w:r>
      <w:r w:rsidRPr="00EE42A0">
        <w:rPr>
          <w:rFonts w:cs="Times New Roman"/>
          <w:szCs w:val="24"/>
        </w:rPr>
        <w:t xml:space="preserve"> 65 (04): 745–70. </w:t>
      </w:r>
      <w:hyperlink r:id="rId37" w:history="1">
        <w:r w:rsidR="00583249" w:rsidRPr="00EE42A0">
          <w:rPr>
            <w:rStyle w:val="Hyperlink"/>
            <w:rFonts w:cs="Times New Roman"/>
            <w:szCs w:val="24"/>
          </w:rPr>
          <w:t>https://doi.org/10.1017/S0020818311000270</w:t>
        </w:r>
      </w:hyperlink>
      <w:r w:rsidRPr="00EE42A0">
        <w:rPr>
          <w:rFonts w:cs="Times New Roman"/>
          <w:szCs w:val="24"/>
        </w:rPr>
        <w:t>.</w:t>
      </w:r>
    </w:p>
    <w:p w14:paraId="43CE54D9" w14:textId="3832AA4D" w:rsidR="00017EC6" w:rsidRPr="00EE42A0" w:rsidRDefault="00017EC6" w:rsidP="007C0C74">
      <w:pPr>
        <w:pStyle w:val="CitaviBibliographyEntry"/>
        <w:spacing w:line="480" w:lineRule="auto"/>
        <w:ind w:left="720" w:hanging="720"/>
        <w:jc w:val="both"/>
        <w:rPr>
          <w:rFonts w:cs="Times New Roman"/>
          <w:szCs w:val="24"/>
        </w:rPr>
      </w:pPr>
      <w:bookmarkStart w:id="58" w:name="_CTVL0014622a0b5cb78423db65c350c618765cd"/>
      <w:r w:rsidRPr="00EE42A0">
        <w:rPr>
          <w:rFonts w:cs="Times New Roman"/>
          <w:szCs w:val="24"/>
        </w:rPr>
        <w:t xml:space="preserve">Kahler, Miles. 2018. “Countering Illicit Financial Flows: Expanding Agenda, Fragmented Governance.” In </w:t>
      </w:r>
      <w:bookmarkEnd w:id="58"/>
      <w:r w:rsidRPr="00EE42A0">
        <w:rPr>
          <w:rFonts w:cs="Times New Roman"/>
          <w:i/>
          <w:szCs w:val="24"/>
        </w:rPr>
        <w:t>Global Governance to Combat Illicit Financial Flows: Measurement, Evaluation, Innovation</w:t>
      </w:r>
      <w:r w:rsidRPr="00EE42A0">
        <w:rPr>
          <w:rFonts w:cs="Times New Roman"/>
          <w:szCs w:val="24"/>
        </w:rPr>
        <w:t>,</w:t>
      </w:r>
      <w:r w:rsidR="00064AFE">
        <w:rPr>
          <w:rFonts w:cs="Times New Roman"/>
          <w:szCs w:val="24"/>
        </w:rPr>
        <w:t xml:space="preserve"> New York, NY. The Council on Foreign Relations.</w:t>
      </w:r>
      <w:r w:rsidRPr="00EE42A0">
        <w:rPr>
          <w:rFonts w:cs="Times New Roman"/>
          <w:szCs w:val="24"/>
        </w:rPr>
        <w:t xml:space="preserve"> 1–11.</w:t>
      </w:r>
    </w:p>
    <w:p w14:paraId="7B2DD471" w14:textId="58269F80" w:rsidR="00017EC6" w:rsidRPr="00EE42A0" w:rsidRDefault="00017EC6" w:rsidP="007C0C74">
      <w:pPr>
        <w:pStyle w:val="CitaviBibliographyEntry"/>
        <w:spacing w:line="480" w:lineRule="auto"/>
        <w:ind w:left="720" w:hanging="720"/>
        <w:jc w:val="both"/>
        <w:rPr>
          <w:rFonts w:cs="Times New Roman"/>
          <w:szCs w:val="24"/>
        </w:rPr>
      </w:pPr>
      <w:bookmarkStart w:id="59" w:name="_CTVL001c111d10d6fd84342b6b26e98948f8e03"/>
      <w:r w:rsidRPr="00EE42A0">
        <w:rPr>
          <w:rFonts w:cs="Times New Roman"/>
          <w:szCs w:val="24"/>
        </w:rPr>
        <w:t xml:space="preserve">Kahler, Miles, Maya </w:t>
      </w:r>
      <w:proofErr w:type="spellStart"/>
      <w:r w:rsidRPr="00EE42A0">
        <w:rPr>
          <w:rFonts w:cs="Times New Roman"/>
          <w:szCs w:val="24"/>
        </w:rPr>
        <w:t>Forstater</w:t>
      </w:r>
      <w:proofErr w:type="spellEnd"/>
      <w:r w:rsidRPr="00EE42A0">
        <w:rPr>
          <w:rFonts w:cs="Times New Roman"/>
          <w:szCs w:val="24"/>
        </w:rPr>
        <w:t xml:space="preserve">, Michael G. Findley, Jodi </w:t>
      </w:r>
      <w:proofErr w:type="spellStart"/>
      <w:r w:rsidRPr="00EE42A0">
        <w:rPr>
          <w:rFonts w:cs="Times New Roman"/>
          <w:szCs w:val="24"/>
        </w:rPr>
        <w:t>Vittori</w:t>
      </w:r>
      <w:proofErr w:type="spellEnd"/>
      <w:r w:rsidRPr="00EE42A0">
        <w:rPr>
          <w:rFonts w:cs="Times New Roman"/>
          <w:szCs w:val="24"/>
        </w:rPr>
        <w:t xml:space="preserve">, Erica Westenberg, and Yaya J. </w:t>
      </w:r>
      <w:proofErr w:type="spellStart"/>
      <w:r w:rsidRPr="00EE42A0">
        <w:rPr>
          <w:rFonts w:cs="Times New Roman"/>
          <w:szCs w:val="24"/>
        </w:rPr>
        <w:t>Fanusie</w:t>
      </w:r>
      <w:proofErr w:type="spellEnd"/>
      <w:r w:rsidRPr="00EE42A0">
        <w:rPr>
          <w:rFonts w:cs="Times New Roman"/>
          <w:szCs w:val="24"/>
        </w:rPr>
        <w:t xml:space="preserve">. 2018. “Global Governance to Combat Illicit Financial Flows: Measurement, Evaluation, Innovation.” Unpublished manuscript, last modified October 31, 2018. </w:t>
      </w:r>
      <w:hyperlink r:id="rId38" w:history="1">
        <w:r w:rsidR="00583249" w:rsidRPr="00EE42A0">
          <w:rPr>
            <w:rStyle w:val="Hyperlink"/>
            <w:rFonts w:cs="Times New Roman"/>
            <w:szCs w:val="24"/>
          </w:rPr>
          <w:t>https://www.cfr.org/report/global-governance-combat-illicit-financial-flows</w:t>
        </w:r>
      </w:hyperlink>
      <w:r w:rsidRPr="00EE42A0">
        <w:rPr>
          <w:rFonts w:cs="Times New Roman"/>
          <w:szCs w:val="24"/>
        </w:rPr>
        <w:t>.</w:t>
      </w:r>
    </w:p>
    <w:p w14:paraId="1D23D183" w14:textId="38178D07" w:rsidR="00017EC6" w:rsidRPr="00EE42A0" w:rsidRDefault="00017EC6" w:rsidP="007C0C74">
      <w:pPr>
        <w:pStyle w:val="CitaviBibliographyEntry"/>
        <w:spacing w:line="480" w:lineRule="auto"/>
        <w:ind w:left="720" w:hanging="720"/>
        <w:jc w:val="both"/>
        <w:rPr>
          <w:rFonts w:cs="Times New Roman"/>
          <w:szCs w:val="24"/>
        </w:rPr>
      </w:pPr>
      <w:bookmarkStart w:id="60" w:name="_CTVL001ac11c247bf2e4d35a4d6c1f66de46c2e"/>
      <w:bookmarkEnd w:id="59"/>
      <w:proofErr w:type="spellStart"/>
      <w:r w:rsidRPr="00EE42A0">
        <w:rPr>
          <w:rFonts w:cs="Times New Roman"/>
          <w:szCs w:val="24"/>
        </w:rPr>
        <w:lastRenderedPageBreak/>
        <w:t>Kartal</w:t>
      </w:r>
      <w:proofErr w:type="spellEnd"/>
      <w:r w:rsidRPr="00EE42A0">
        <w:rPr>
          <w:rFonts w:cs="Times New Roman"/>
          <w:szCs w:val="24"/>
        </w:rPr>
        <w:t xml:space="preserve">, </w:t>
      </w:r>
      <w:proofErr w:type="spellStart"/>
      <w:r w:rsidRPr="00EE42A0">
        <w:rPr>
          <w:rFonts w:cs="Times New Roman"/>
          <w:szCs w:val="24"/>
        </w:rPr>
        <w:t>Mert</w:t>
      </w:r>
      <w:proofErr w:type="spellEnd"/>
      <w:r w:rsidRPr="00EE42A0">
        <w:rPr>
          <w:rFonts w:cs="Times New Roman"/>
          <w:szCs w:val="24"/>
        </w:rPr>
        <w:t>. 2014. “Accounting for the Bad Apples: The EU</w:t>
      </w:r>
      <w:r w:rsidR="00583249" w:rsidRPr="00EE42A0">
        <w:rPr>
          <w:rFonts w:cs="Times New Roman"/>
          <w:szCs w:val="24"/>
        </w:rPr>
        <w:t>’</w:t>
      </w:r>
      <w:r w:rsidRPr="00EE42A0">
        <w:rPr>
          <w:rFonts w:cs="Times New Roman"/>
          <w:szCs w:val="24"/>
        </w:rPr>
        <w:t xml:space="preserve">s Impact on National Corruption Before and After Accession.” </w:t>
      </w:r>
      <w:bookmarkEnd w:id="60"/>
      <w:r w:rsidRPr="00EE42A0">
        <w:rPr>
          <w:rFonts w:cs="Times New Roman"/>
          <w:i/>
          <w:szCs w:val="24"/>
        </w:rPr>
        <w:t>Journal of European Public Policy</w:t>
      </w:r>
      <w:r w:rsidRPr="00EE42A0">
        <w:rPr>
          <w:rFonts w:cs="Times New Roman"/>
          <w:szCs w:val="24"/>
        </w:rPr>
        <w:t xml:space="preserve"> 21 (6): 941–59. </w:t>
      </w:r>
      <w:hyperlink r:id="rId39" w:history="1">
        <w:r w:rsidR="00583249" w:rsidRPr="00EE42A0">
          <w:rPr>
            <w:rStyle w:val="Hyperlink"/>
            <w:rFonts w:cs="Times New Roman"/>
            <w:szCs w:val="24"/>
          </w:rPr>
          <w:t>https://doi.org/10.1080/13501763.2014.910820</w:t>
        </w:r>
      </w:hyperlink>
      <w:r w:rsidRPr="00EE42A0">
        <w:rPr>
          <w:rFonts w:cs="Times New Roman"/>
          <w:szCs w:val="24"/>
        </w:rPr>
        <w:t>.</w:t>
      </w:r>
    </w:p>
    <w:p w14:paraId="50CD3794" w14:textId="77777777" w:rsidR="00017EC6" w:rsidRPr="00EE42A0" w:rsidRDefault="00017EC6" w:rsidP="007C0C74">
      <w:pPr>
        <w:pStyle w:val="CitaviBibliographyEntry"/>
        <w:spacing w:line="480" w:lineRule="auto"/>
        <w:ind w:left="720" w:hanging="720"/>
        <w:jc w:val="both"/>
        <w:rPr>
          <w:rFonts w:cs="Times New Roman"/>
          <w:szCs w:val="24"/>
        </w:rPr>
      </w:pPr>
      <w:bookmarkStart w:id="61" w:name="_CTVL001bbdafd28216f4d47871107528ffb6f85"/>
      <w:proofErr w:type="spellStart"/>
      <w:r w:rsidRPr="00EE42A0">
        <w:rPr>
          <w:rFonts w:cs="Times New Roman"/>
          <w:szCs w:val="24"/>
        </w:rPr>
        <w:t>Katzarova</w:t>
      </w:r>
      <w:proofErr w:type="spellEnd"/>
      <w:r w:rsidRPr="00EE42A0">
        <w:rPr>
          <w:rFonts w:cs="Times New Roman"/>
          <w:szCs w:val="24"/>
        </w:rPr>
        <w:t xml:space="preserve">, </w:t>
      </w:r>
      <w:proofErr w:type="spellStart"/>
      <w:r w:rsidRPr="00EE42A0">
        <w:rPr>
          <w:rFonts w:cs="Times New Roman"/>
          <w:szCs w:val="24"/>
        </w:rPr>
        <w:t>Elitza</w:t>
      </w:r>
      <w:proofErr w:type="spellEnd"/>
      <w:r w:rsidRPr="00EE42A0">
        <w:rPr>
          <w:rFonts w:cs="Times New Roman"/>
          <w:szCs w:val="24"/>
        </w:rPr>
        <w:t xml:space="preserve">. 2019. </w:t>
      </w:r>
      <w:bookmarkEnd w:id="61"/>
      <w:r w:rsidRPr="00EE42A0">
        <w:rPr>
          <w:rFonts w:cs="Times New Roman"/>
          <w:i/>
          <w:szCs w:val="24"/>
        </w:rPr>
        <w:t xml:space="preserve">The Social Construction of Global Corruption: From Utopia to Neoliberalism. </w:t>
      </w:r>
      <w:r w:rsidRPr="00EE42A0">
        <w:rPr>
          <w:rFonts w:cs="Times New Roman"/>
          <w:szCs w:val="24"/>
        </w:rPr>
        <w:t>Basingstoke: Palgrave Macmillan.</w:t>
      </w:r>
    </w:p>
    <w:p w14:paraId="303211B1" w14:textId="4E666BAE" w:rsidR="00017EC6" w:rsidRPr="00EE42A0" w:rsidRDefault="00017EC6" w:rsidP="007C0C74">
      <w:pPr>
        <w:pStyle w:val="CitaviBibliographyEntry"/>
        <w:spacing w:line="480" w:lineRule="auto"/>
        <w:ind w:left="720" w:hanging="720"/>
        <w:jc w:val="both"/>
        <w:rPr>
          <w:rFonts w:cs="Times New Roman"/>
          <w:szCs w:val="24"/>
        </w:rPr>
      </w:pPr>
      <w:bookmarkStart w:id="62" w:name="_CTVL0015aef0c1b7dac48a590046325e17bf40d"/>
      <w:r w:rsidRPr="00EE42A0">
        <w:rPr>
          <w:rFonts w:cs="Times New Roman"/>
          <w:szCs w:val="24"/>
        </w:rPr>
        <w:t xml:space="preserve">Kelley, Judith G., and Beth A. Simmons. 2015. “Politics by Number: Indicators as Social Pressure in International Relations.” </w:t>
      </w:r>
      <w:bookmarkEnd w:id="62"/>
      <w:r w:rsidRPr="00EE42A0">
        <w:rPr>
          <w:rFonts w:cs="Times New Roman"/>
          <w:i/>
          <w:szCs w:val="24"/>
        </w:rPr>
        <w:t>American Journal of Political Science</w:t>
      </w:r>
      <w:r w:rsidRPr="00EE42A0">
        <w:rPr>
          <w:rFonts w:cs="Times New Roman"/>
          <w:szCs w:val="24"/>
        </w:rPr>
        <w:t xml:space="preserve"> 59 (1): 55–70. </w:t>
      </w:r>
      <w:hyperlink r:id="rId40" w:history="1">
        <w:r w:rsidR="00583249" w:rsidRPr="00EE42A0">
          <w:rPr>
            <w:rStyle w:val="Hyperlink"/>
            <w:rFonts w:cs="Times New Roman"/>
            <w:szCs w:val="24"/>
          </w:rPr>
          <w:t>https://doi.org/10.1111/ajps.12119</w:t>
        </w:r>
      </w:hyperlink>
      <w:r w:rsidRPr="00EE42A0">
        <w:rPr>
          <w:rFonts w:cs="Times New Roman"/>
          <w:szCs w:val="24"/>
        </w:rPr>
        <w:t>.</w:t>
      </w:r>
    </w:p>
    <w:p w14:paraId="2FA48744" w14:textId="77777777" w:rsidR="008108B7" w:rsidRPr="00EE42A0" w:rsidRDefault="008108B7" w:rsidP="007C0C74">
      <w:pPr>
        <w:pStyle w:val="CitaviBibliographyEntry"/>
        <w:spacing w:line="480" w:lineRule="auto"/>
        <w:ind w:left="720" w:hanging="720"/>
        <w:jc w:val="both"/>
        <w:rPr>
          <w:rFonts w:cs="Times New Roman"/>
          <w:szCs w:val="24"/>
        </w:rPr>
      </w:pPr>
      <w:r w:rsidRPr="00EE42A0">
        <w:rPr>
          <w:rFonts w:cs="Times New Roman"/>
          <w:szCs w:val="24"/>
        </w:rPr>
        <w:t xml:space="preserve">Knack, Stephen. 2007. “Measuring Corruption: A Critique of Indicators in Eastern Europe and Central Asia.” </w:t>
      </w:r>
      <w:r w:rsidRPr="00EE42A0">
        <w:rPr>
          <w:rFonts w:cs="Times New Roman"/>
          <w:i/>
          <w:iCs/>
          <w:szCs w:val="24"/>
        </w:rPr>
        <w:t>Journal of Public Policy</w:t>
      </w:r>
      <w:r w:rsidRPr="00EE42A0">
        <w:rPr>
          <w:rFonts w:cs="Times New Roman"/>
          <w:szCs w:val="24"/>
        </w:rPr>
        <w:t xml:space="preserve"> 27 (03). https://doi.org/10.1017/S0143814X07000748.</w:t>
      </w:r>
    </w:p>
    <w:p w14:paraId="071B9EF9" w14:textId="559C3AA7" w:rsidR="00017EC6" w:rsidRPr="00EE42A0" w:rsidRDefault="00017EC6" w:rsidP="007C0C74">
      <w:pPr>
        <w:pStyle w:val="CitaviBibliographyEntry"/>
        <w:spacing w:line="480" w:lineRule="auto"/>
        <w:ind w:left="720" w:hanging="720"/>
        <w:jc w:val="both"/>
        <w:rPr>
          <w:rFonts w:cs="Times New Roman"/>
          <w:szCs w:val="24"/>
        </w:rPr>
      </w:pPr>
      <w:bookmarkStart w:id="63" w:name="_CTVL001962faf4ee6ea43ebb56eae6dbc3920ae"/>
      <w:proofErr w:type="spellStart"/>
      <w:r w:rsidRPr="00EE42A0">
        <w:rPr>
          <w:rFonts w:cs="Times New Roman"/>
          <w:szCs w:val="24"/>
        </w:rPr>
        <w:t>Kurer</w:t>
      </w:r>
      <w:proofErr w:type="spellEnd"/>
      <w:r w:rsidRPr="00EE42A0">
        <w:rPr>
          <w:rFonts w:cs="Times New Roman"/>
          <w:szCs w:val="24"/>
        </w:rPr>
        <w:t xml:space="preserve">, Oskar. 2005. “Corruption: An Alternative Approach to Its Definition and Measurement.” </w:t>
      </w:r>
      <w:bookmarkEnd w:id="63"/>
      <w:r w:rsidRPr="00EE42A0">
        <w:rPr>
          <w:rFonts w:cs="Times New Roman"/>
          <w:i/>
          <w:szCs w:val="24"/>
        </w:rPr>
        <w:t>Political Studies</w:t>
      </w:r>
      <w:r w:rsidRPr="00EE42A0">
        <w:rPr>
          <w:rFonts w:cs="Times New Roman"/>
          <w:szCs w:val="24"/>
        </w:rPr>
        <w:t xml:space="preserve"> 53 (1): 222–39. </w:t>
      </w:r>
      <w:hyperlink r:id="rId41" w:history="1">
        <w:r w:rsidR="00583249" w:rsidRPr="00EE42A0">
          <w:rPr>
            <w:rStyle w:val="Hyperlink"/>
            <w:rFonts w:cs="Times New Roman"/>
            <w:szCs w:val="24"/>
          </w:rPr>
          <w:t>https://doi.org/10.1111/j.1467-9248.2005.00525.x</w:t>
        </w:r>
      </w:hyperlink>
      <w:r w:rsidRPr="00EE42A0">
        <w:rPr>
          <w:rFonts w:cs="Times New Roman"/>
          <w:szCs w:val="24"/>
        </w:rPr>
        <w:t>.</w:t>
      </w:r>
    </w:p>
    <w:p w14:paraId="06F7147A" w14:textId="13D18FD8" w:rsidR="00017EC6" w:rsidRPr="00EE42A0" w:rsidRDefault="00017EC6" w:rsidP="007C0C74">
      <w:pPr>
        <w:pStyle w:val="CitaviBibliographyEntry"/>
        <w:spacing w:line="480" w:lineRule="auto"/>
        <w:ind w:left="720" w:hanging="720"/>
        <w:jc w:val="both"/>
        <w:rPr>
          <w:rFonts w:cs="Times New Roman"/>
          <w:szCs w:val="24"/>
        </w:rPr>
      </w:pPr>
      <w:bookmarkStart w:id="64" w:name="_CTVL00188726a4612934a69b14d00b353fcee30"/>
      <w:r w:rsidRPr="00EE42A0">
        <w:rPr>
          <w:rFonts w:cs="Times New Roman"/>
          <w:szCs w:val="24"/>
        </w:rPr>
        <w:t xml:space="preserve">Lang, Bertram. 2018. “China’s Anti-Graft Campaign and International Anti-Corruption Norms: Towards a “New International Anti-Corruption Order”?” </w:t>
      </w:r>
      <w:bookmarkEnd w:id="64"/>
      <w:r w:rsidRPr="00EE42A0">
        <w:rPr>
          <w:rFonts w:cs="Times New Roman"/>
          <w:i/>
          <w:szCs w:val="24"/>
        </w:rPr>
        <w:t>Crime, Law and Social Change</w:t>
      </w:r>
      <w:r w:rsidRPr="00EE42A0">
        <w:rPr>
          <w:rFonts w:cs="Times New Roman"/>
          <w:szCs w:val="24"/>
        </w:rPr>
        <w:t xml:space="preserve"> 70 (3): 331–47. </w:t>
      </w:r>
      <w:hyperlink r:id="rId42" w:history="1">
        <w:r w:rsidR="00583249" w:rsidRPr="00EE42A0">
          <w:rPr>
            <w:rStyle w:val="Hyperlink"/>
            <w:rFonts w:cs="Times New Roman"/>
            <w:szCs w:val="24"/>
          </w:rPr>
          <w:t>https://doi.org/10.1007/s10611-017-9742-y</w:t>
        </w:r>
      </w:hyperlink>
      <w:r w:rsidRPr="00EE42A0">
        <w:rPr>
          <w:rFonts w:cs="Times New Roman"/>
          <w:szCs w:val="24"/>
        </w:rPr>
        <w:t>.</w:t>
      </w:r>
    </w:p>
    <w:p w14:paraId="4FB39D2A" w14:textId="18FEACE2" w:rsidR="00017EC6" w:rsidRPr="00EE42A0" w:rsidRDefault="00017EC6" w:rsidP="007C0C74">
      <w:pPr>
        <w:pStyle w:val="CitaviBibliographyEntry"/>
        <w:spacing w:line="480" w:lineRule="auto"/>
        <w:ind w:left="720" w:hanging="720"/>
        <w:jc w:val="both"/>
        <w:rPr>
          <w:rFonts w:cs="Times New Roman"/>
          <w:szCs w:val="24"/>
        </w:rPr>
      </w:pPr>
      <w:bookmarkStart w:id="65" w:name="_CTVL00136d9b416ccd74cc5a1087a1991fc0f31"/>
      <w:r w:rsidRPr="00EE42A0">
        <w:rPr>
          <w:rFonts w:cs="Times New Roman"/>
          <w:szCs w:val="24"/>
        </w:rPr>
        <w:t xml:space="preserve">Leroy, Anne-Marie, and Frank </w:t>
      </w:r>
      <w:proofErr w:type="spellStart"/>
      <w:r w:rsidRPr="00EE42A0">
        <w:rPr>
          <w:rFonts w:cs="Times New Roman"/>
          <w:szCs w:val="24"/>
        </w:rPr>
        <w:t>Fariello</w:t>
      </w:r>
      <w:proofErr w:type="spellEnd"/>
      <w:r w:rsidRPr="00EE42A0">
        <w:rPr>
          <w:rFonts w:cs="Times New Roman"/>
          <w:szCs w:val="24"/>
        </w:rPr>
        <w:t>. 2012. “The World Bank Group Sanctions Process and Its Recent Reforms.”.</w:t>
      </w:r>
      <w:r w:rsidR="00333EF5">
        <w:rPr>
          <w:rFonts w:cs="Times New Roman"/>
          <w:szCs w:val="24"/>
        </w:rPr>
        <w:t xml:space="preserve"> Washington, D.C. The World Bank.</w:t>
      </w:r>
    </w:p>
    <w:p w14:paraId="0D0E7818" w14:textId="0AE665BF" w:rsidR="00017EC6" w:rsidRPr="00EE42A0" w:rsidRDefault="00017EC6" w:rsidP="007C0C74">
      <w:pPr>
        <w:pStyle w:val="CitaviBibliographyEntry"/>
        <w:spacing w:line="480" w:lineRule="auto"/>
        <w:ind w:left="720" w:hanging="720"/>
        <w:jc w:val="both"/>
        <w:rPr>
          <w:rFonts w:cs="Times New Roman"/>
          <w:szCs w:val="24"/>
        </w:rPr>
      </w:pPr>
      <w:bookmarkStart w:id="66" w:name="_CTVL0015a85590cbb994e28881dd2bcc5f1ed81"/>
      <w:bookmarkEnd w:id="65"/>
      <w:r w:rsidRPr="00EE42A0">
        <w:rPr>
          <w:rFonts w:cs="Times New Roman"/>
          <w:szCs w:val="24"/>
        </w:rPr>
        <w:t xml:space="preserve">Lohaus, Mathis. 2019a. “Asset Recovery and Illicit Financial Flows from a Developmental Perspective: Concepts, Scope, and Potential.” U4 Issue 2019:12. </w:t>
      </w:r>
      <w:hyperlink r:id="rId43" w:history="1">
        <w:r w:rsidR="00583249" w:rsidRPr="00EE42A0">
          <w:rPr>
            <w:rStyle w:val="Hyperlink"/>
            <w:rFonts w:cs="Times New Roman"/>
            <w:szCs w:val="24"/>
          </w:rPr>
          <w:t>http://dx.doi.org/10.17169/refubium-25404.2</w:t>
        </w:r>
      </w:hyperlink>
      <w:r w:rsidRPr="00EE42A0">
        <w:rPr>
          <w:rFonts w:cs="Times New Roman"/>
          <w:szCs w:val="24"/>
        </w:rPr>
        <w:t>.</w:t>
      </w:r>
    </w:p>
    <w:p w14:paraId="295B60C6" w14:textId="77777777" w:rsidR="00017EC6" w:rsidRPr="00EE42A0" w:rsidRDefault="00017EC6" w:rsidP="007C0C74">
      <w:pPr>
        <w:pStyle w:val="CitaviBibliographyEntry"/>
        <w:spacing w:line="480" w:lineRule="auto"/>
        <w:ind w:left="720" w:hanging="720"/>
        <w:jc w:val="both"/>
        <w:rPr>
          <w:rFonts w:cs="Times New Roman"/>
          <w:szCs w:val="24"/>
        </w:rPr>
      </w:pPr>
      <w:bookmarkStart w:id="67" w:name="_CTVL0013831fa4d3fa3437eaf2cbc61238ab37e"/>
      <w:bookmarkEnd w:id="66"/>
      <w:r w:rsidRPr="00EE42A0">
        <w:rPr>
          <w:rFonts w:cs="Times New Roman"/>
          <w:szCs w:val="24"/>
        </w:rPr>
        <w:lastRenderedPageBreak/>
        <w:t xml:space="preserve">Lohaus, Mathis. 2019b. </w:t>
      </w:r>
      <w:bookmarkEnd w:id="67"/>
      <w:r w:rsidRPr="00EE42A0">
        <w:rPr>
          <w:rFonts w:cs="Times New Roman"/>
          <w:i/>
          <w:szCs w:val="24"/>
        </w:rPr>
        <w:t xml:space="preserve">Towards a Global Consensus Against Corruption: International Agreements as Products of Diffusion and Signals of Commitment. </w:t>
      </w:r>
      <w:r w:rsidRPr="00EE42A0">
        <w:rPr>
          <w:rFonts w:cs="Times New Roman"/>
          <w:szCs w:val="24"/>
        </w:rPr>
        <w:t>Abingdon, Oxon: Routledge.</w:t>
      </w:r>
    </w:p>
    <w:p w14:paraId="37550802" w14:textId="6917531A" w:rsidR="00017EC6" w:rsidRPr="00EE42A0" w:rsidRDefault="00017EC6" w:rsidP="007C0C74">
      <w:pPr>
        <w:pStyle w:val="CitaviBibliographyEntry"/>
        <w:spacing w:line="480" w:lineRule="auto"/>
        <w:ind w:left="720" w:hanging="720"/>
        <w:jc w:val="both"/>
        <w:rPr>
          <w:rFonts w:cs="Times New Roman"/>
          <w:szCs w:val="24"/>
        </w:rPr>
      </w:pPr>
      <w:bookmarkStart w:id="68" w:name="_CTVL00189f649284cb84f899367a5199aca6a7d"/>
      <w:proofErr w:type="spellStart"/>
      <w:r w:rsidRPr="00EE42A0">
        <w:rPr>
          <w:rFonts w:cs="Times New Roman"/>
          <w:szCs w:val="24"/>
        </w:rPr>
        <w:t>Löwenheim</w:t>
      </w:r>
      <w:proofErr w:type="spellEnd"/>
      <w:r w:rsidRPr="00EE42A0">
        <w:rPr>
          <w:rFonts w:cs="Times New Roman"/>
          <w:szCs w:val="24"/>
        </w:rPr>
        <w:t xml:space="preserve">, Oded. 2008. “Examining the State: A Foucauldian Perspective on International ‘Governance Indicators’.” </w:t>
      </w:r>
      <w:bookmarkEnd w:id="68"/>
      <w:r w:rsidRPr="00EE42A0">
        <w:rPr>
          <w:rFonts w:cs="Times New Roman"/>
          <w:i/>
          <w:szCs w:val="24"/>
        </w:rPr>
        <w:t>Third World Quarterly</w:t>
      </w:r>
      <w:r w:rsidRPr="00EE42A0">
        <w:rPr>
          <w:rFonts w:cs="Times New Roman"/>
          <w:szCs w:val="24"/>
        </w:rPr>
        <w:t xml:space="preserve"> 29 (2): 255–74. </w:t>
      </w:r>
      <w:hyperlink r:id="rId44" w:history="1">
        <w:r w:rsidR="00583249" w:rsidRPr="00EE42A0">
          <w:rPr>
            <w:rStyle w:val="Hyperlink"/>
            <w:rFonts w:cs="Times New Roman"/>
            <w:szCs w:val="24"/>
          </w:rPr>
          <w:t>https://doi.org/10.1080/01436590701806814</w:t>
        </w:r>
      </w:hyperlink>
      <w:r w:rsidRPr="00EE42A0">
        <w:rPr>
          <w:rFonts w:cs="Times New Roman"/>
          <w:szCs w:val="24"/>
        </w:rPr>
        <w:t>.</w:t>
      </w:r>
    </w:p>
    <w:p w14:paraId="5552F719" w14:textId="77777777" w:rsidR="00017EC6" w:rsidRPr="00EE42A0" w:rsidRDefault="00017EC6" w:rsidP="007C0C74">
      <w:pPr>
        <w:pStyle w:val="CitaviBibliographyEntry"/>
        <w:spacing w:line="480" w:lineRule="auto"/>
        <w:ind w:left="720" w:hanging="720"/>
        <w:jc w:val="both"/>
        <w:rPr>
          <w:rFonts w:cs="Times New Roman"/>
          <w:szCs w:val="24"/>
        </w:rPr>
      </w:pPr>
      <w:bookmarkStart w:id="69" w:name="_CTVL001c71431de2caa41aea58db8b52063d381"/>
      <w:proofErr w:type="spellStart"/>
      <w:r w:rsidRPr="00EE42A0">
        <w:rPr>
          <w:rFonts w:cs="Times New Roman"/>
          <w:szCs w:val="24"/>
          <w:lang w:val="en-CA"/>
        </w:rPr>
        <w:t>Lujala</w:t>
      </w:r>
      <w:proofErr w:type="spellEnd"/>
      <w:r w:rsidRPr="00EE42A0">
        <w:rPr>
          <w:rFonts w:cs="Times New Roman"/>
          <w:szCs w:val="24"/>
          <w:lang w:val="en-CA"/>
        </w:rPr>
        <w:t xml:space="preserve">, </w:t>
      </w:r>
      <w:proofErr w:type="spellStart"/>
      <w:r w:rsidRPr="00EE42A0">
        <w:rPr>
          <w:rFonts w:cs="Times New Roman"/>
          <w:szCs w:val="24"/>
          <w:lang w:val="en-CA"/>
        </w:rPr>
        <w:t>Päivi</w:t>
      </w:r>
      <w:proofErr w:type="spellEnd"/>
      <w:r w:rsidRPr="00EE42A0">
        <w:rPr>
          <w:rFonts w:cs="Times New Roman"/>
          <w:szCs w:val="24"/>
          <w:lang w:val="en-CA"/>
        </w:rPr>
        <w:t xml:space="preserve">, Siri </w:t>
      </w:r>
      <w:proofErr w:type="spellStart"/>
      <w:r w:rsidRPr="00EE42A0">
        <w:rPr>
          <w:rFonts w:cs="Times New Roman"/>
          <w:szCs w:val="24"/>
          <w:lang w:val="en-CA"/>
        </w:rPr>
        <w:t>Aas</w:t>
      </w:r>
      <w:proofErr w:type="spellEnd"/>
      <w:r w:rsidRPr="00EE42A0">
        <w:rPr>
          <w:rFonts w:cs="Times New Roman"/>
          <w:szCs w:val="24"/>
          <w:lang w:val="en-CA"/>
        </w:rPr>
        <w:t xml:space="preserve"> </w:t>
      </w:r>
      <w:proofErr w:type="spellStart"/>
      <w:r w:rsidRPr="00EE42A0">
        <w:rPr>
          <w:rFonts w:cs="Times New Roman"/>
          <w:szCs w:val="24"/>
          <w:lang w:val="en-CA"/>
        </w:rPr>
        <w:t>Rustad</w:t>
      </w:r>
      <w:proofErr w:type="spellEnd"/>
      <w:r w:rsidRPr="00EE42A0">
        <w:rPr>
          <w:rFonts w:cs="Times New Roman"/>
          <w:szCs w:val="24"/>
          <w:lang w:val="en-CA"/>
        </w:rPr>
        <w:t xml:space="preserve">, and Philippe Le Billon. </w:t>
      </w:r>
      <w:r w:rsidRPr="00EE42A0">
        <w:rPr>
          <w:rFonts w:cs="Times New Roman"/>
          <w:szCs w:val="24"/>
        </w:rPr>
        <w:t>2017. “Has the EITI Been Successful? Reviewing Evaluations of the Extractive Industries Transparency Initiative.” U4 Brief August 2017:5.</w:t>
      </w:r>
    </w:p>
    <w:p w14:paraId="6D669E37" w14:textId="77777777" w:rsidR="00017EC6" w:rsidRPr="00EE42A0" w:rsidRDefault="00017EC6" w:rsidP="007C0C74">
      <w:pPr>
        <w:pStyle w:val="CitaviBibliographyEntry"/>
        <w:spacing w:line="480" w:lineRule="auto"/>
        <w:ind w:left="720" w:hanging="720"/>
        <w:jc w:val="both"/>
        <w:rPr>
          <w:rFonts w:cs="Times New Roman"/>
          <w:szCs w:val="24"/>
        </w:rPr>
      </w:pPr>
      <w:bookmarkStart w:id="70" w:name="_CTVL0019f3e81e026a04031be80928be66f3c76"/>
      <w:bookmarkEnd w:id="69"/>
      <w:proofErr w:type="spellStart"/>
      <w:r w:rsidRPr="00EE42A0">
        <w:rPr>
          <w:rFonts w:cs="Times New Roman"/>
          <w:szCs w:val="24"/>
        </w:rPr>
        <w:t>Malito</w:t>
      </w:r>
      <w:proofErr w:type="spellEnd"/>
      <w:r w:rsidRPr="00EE42A0">
        <w:rPr>
          <w:rFonts w:cs="Times New Roman"/>
          <w:szCs w:val="24"/>
        </w:rPr>
        <w:t xml:space="preserve">, Debora Valentina, Gaby </w:t>
      </w:r>
      <w:proofErr w:type="spellStart"/>
      <w:r w:rsidRPr="00EE42A0">
        <w:rPr>
          <w:rFonts w:cs="Times New Roman"/>
          <w:szCs w:val="24"/>
        </w:rPr>
        <w:t>Umbach</w:t>
      </w:r>
      <w:proofErr w:type="spellEnd"/>
      <w:r w:rsidRPr="00EE42A0">
        <w:rPr>
          <w:rFonts w:cs="Times New Roman"/>
          <w:szCs w:val="24"/>
        </w:rPr>
        <w:t xml:space="preserve">, and Nehal </w:t>
      </w:r>
      <w:proofErr w:type="spellStart"/>
      <w:r w:rsidRPr="00EE42A0">
        <w:rPr>
          <w:rFonts w:cs="Times New Roman"/>
          <w:szCs w:val="24"/>
        </w:rPr>
        <w:t>Bhuta</w:t>
      </w:r>
      <w:proofErr w:type="spellEnd"/>
      <w:r w:rsidRPr="00EE42A0">
        <w:rPr>
          <w:rFonts w:cs="Times New Roman"/>
          <w:szCs w:val="24"/>
        </w:rPr>
        <w:t xml:space="preserve">, eds. 2018. </w:t>
      </w:r>
      <w:bookmarkEnd w:id="70"/>
      <w:r w:rsidRPr="00EE42A0">
        <w:rPr>
          <w:rFonts w:cs="Times New Roman"/>
          <w:i/>
          <w:szCs w:val="24"/>
        </w:rPr>
        <w:t xml:space="preserve">The Palgrave Handbook of Indicators in Global Governance. </w:t>
      </w:r>
      <w:r w:rsidRPr="00EE42A0">
        <w:rPr>
          <w:rFonts w:cs="Times New Roman"/>
          <w:szCs w:val="24"/>
        </w:rPr>
        <w:t>Cham: Palgrave Macmillan.</w:t>
      </w:r>
    </w:p>
    <w:p w14:paraId="5909378D" w14:textId="77777777" w:rsidR="00017EC6" w:rsidRPr="00EE42A0" w:rsidRDefault="00017EC6" w:rsidP="007C0C74">
      <w:pPr>
        <w:pStyle w:val="CitaviBibliographyEntry"/>
        <w:spacing w:line="480" w:lineRule="auto"/>
        <w:ind w:left="720" w:hanging="720"/>
        <w:jc w:val="both"/>
        <w:rPr>
          <w:rFonts w:cs="Times New Roman"/>
          <w:szCs w:val="24"/>
        </w:rPr>
      </w:pPr>
      <w:bookmarkStart w:id="71" w:name="_CTVL001f94aa7113f004b1ebe202e2875c888c8"/>
      <w:proofErr w:type="spellStart"/>
      <w:r w:rsidRPr="00EE42A0">
        <w:rPr>
          <w:rFonts w:cs="Times New Roman"/>
          <w:szCs w:val="24"/>
        </w:rPr>
        <w:t>Marong</w:t>
      </w:r>
      <w:proofErr w:type="spellEnd"/>
      <w:r w:rsidRPr="00EE42A0">
        <w:rPr>
          <w:rFonts w:cs="Times New Roman"/>
          <w:szCs w:val="24"/>
        </w:rPr>
        <w:t xml:space="preserve">, Alhaji B.M. 2002. “Toward a Normative Consensus Against Corruption: Legal Effects of the Principles to Combat Corruption in Africa.” </w:t>
      </w:r>
      <w:bookmarkEnd w:id="71"/>
      <w:r w:rsidRPr="00EE42A0">
        <w:rPr>
          <w:rFonts w:cs="Times New Roman"/>
          <w:i/>
          <w:szCs w:val="24"/>
        </w:rPr>
        <w:t>Denver Journal of International Law and Policy</w:t>
      </w:r>
      <w:r w:rsidRPr="00EE42A0">
        <w:rPr>
          <w:rFonts w:cs="Times New Roman"/>
          <w:szCs w:val="24"/>
        </w:rPr>
        <w:t xml:space="preserve"> 30 (2): 99–129.</w:t>
      </w:r>
    </w:p>
    <w:p w14:paraId="21E854E3" w14:textId="664E66FB" w:rsidR="00017EC6" w:rsidRPr="00EE42A0" w:rsidRDefault="00017EC6" w:rsidP="007C0C74">
      <w:pPr>
        <w:pStyle w:val="CitaviBibliographyEntry"/>
        <w:spacing w:line="480" w:lineRule="auto"/>
        <w:ind w:left="720" w:hanging="720"/>
        <w:jc w:val="both"/>
        <w:rPr>
          <w:rFonts w:cs="Times New Roman"/>
          <w:szCs w:val="24"/>
        </w:rPr>
      </w:pPr>
      <w:bookmarkStart w:id="72" w:name="_CTVL00135f0d4f8e47647ca84c88611cbc0b1f2"/>
      <w:r w:rsidRPr="00EE42A0">
        <w:rPr>
          <w:rFonts w:cs="Times New Roman"/>
          <w:szCs w:val="24"/>
        </w:rPr>
        <w:t xml:space="preserve">Marquette, Heather. 2003. </w:t>
      </w:r>
      <w:bookmarkEnd w:id="72"/>
      <w:r w:rsidRPr="00EE42A0">
        <w:rPr>
          <w:rFonts w:cs="Times New Roman"/>
          <w:i/>
          <w:szCs w:val="24"/>
        </w:rPr>
        <w:t>Corruption, Politics and Development: The Role of the World Bank</w:t>
      </w:r>
      <w:r w:rsidRPr="00EE42A0">
        <w:rPr>
          <w:rFonts w:cs="Times New Roman"/>
          <w:szCs w:val="24"/>
        </w:rPr>
        <w:t xml:space="preserve">. </w:t>
      </w:r>
      <w:hyperlink r:id="rId45" w:history="1">
        <w:r w:rsidR="00583249" w:rsidRPr="00EE42A0">
          <w:rPr>
            <w:rStyle w:val="Hyperlink"/>
            <w:rFonts w:cs="Times New Roman"/>
            <w:szCs w:val="24"/>
          </w:rPr>
          <w:t>http://dx.doi.org/10.1057/9781403943736</w:t>
        </w:r>
      </w:hyperlink>
      <w:r w:rsidRPr="00EE42A0">
        <w:rPr>
          <w:rFonts w:cs="Times New Roman"/>
          <w:szCs w:val="24"/>
        </w:rPr>
        <w:t>.</w:t>
      </w:r>
    </w:p>
    <w:p w14:paraId="3560158A" w14:textId="76934B3A" w:rsidR="00017EC6" w:rsidRPr="00EE42A0" w:rsidRDefault="00017EC6" w:rsidP="007C0C74">
      <w:pPr>
        <w:pStyle w:val="CitaviBibliographyEntry"/>
        <w:spacing w:line="480" w:lineRule="auto"/>
        <w:ind w:left="720" w:hanging="720"/>
        <w:jc w:val="both"/>
        <w:rPr>
          <w:rFonts w:cs="Times New Roman"/>
          <w:szCs w:val="24"/>
        </w:rPr>
      </w:pPr>
      <w:bookmarkStart w:id="73" w:name="_CTVL0013ac0ebd359a244ceb8f08062de5df487"/>
      <w:r w:rsidRPr="00EE42A0">
        <w:rPr>
          <w:rFonts w:cs="Times New Roman"/>
          <w:szCs w:val="24"/>
        </w:rPr>
        <w:t xml:space="preserve">McCoy, Jennifer L., and Heather </w:t>
      </w:r>
      <w:proofErr w:type="spellStart"/>
      <w:r w:rsidRPr="00EE42A0">
        <w:rPr>
          <w:rFonts w:cs="Times New Roman"/>
          <w:szCs w:val="24"/>
        </w:rPr>
        <w:t>Heckel</w:t>
      </w:r>
      <w:proofErr w:type="spellEnd"/>
      <w:r w:rsidRPr="00EE42A0">
        <w:rPr>
          <w:rFonts w:cs="Times New Roman"/>
          <w:szCs w:val="24"/>
        </w:rPr>
        <w:t xml:space="preserve">. 2001. “The Emergence of a Global Anti-Corruption Norm.” </w:t>
      </w:r>
      <w:bookmarkEnd w:id="73"/>
      <w:r w:rsidRPr="00EE42A0">
        <w:rPr>
          <w:rFonts w:cs="Times New Roman"/>
          <w:i/>
          <w:szCs w:val="24"/>
        </w:rPr>
        <w:t>International Politics</w:t>
      </w:r>
      <w:r w:rsidRPr="00EE42A0">
        <w:rPr>
          <w:rFonts w:cs="Times New Roman"/>
          <w:szCs w:val="24"/>
        </w:rPr>
        <w:t xml:space="preserve"> 38 (1): 65–90.</w:t>
      </w:r>
    </w:p>
    <w:p w14:paraId="0BB9ED94" w14:textId="67CBEF77" w:rsidR="007F3185" w:rsidRPr="00EE42A0" w:rsidRDefault="007F3185" w:rsidP="007C0C74">
      <w:pPr>
        <w:pStyle w:val="CitaviBibliographyEntry"/>
        <w:spacing w:line="480" w:lineRule="auto"/>
        <w:ind w:left="720" w:hanging="720"/>
        <w:jc w:val="both"/>
        <w:rPr>
          <w:rFonts w:cs="Times New Roman"/>
          <w:szCs w:val="24"/>
        </w:rPr>
      </w:pPr>
      <w:proofErr w:type="spellStart"/>
      <w:r w:rsidRPr="00EE42A0">
        <w:rPr>
          <w:rFonts w:cs="Times New Roman"/>
          <w:szCs w:val="24"/>
          <w:lang w:val="de-DE"/>
        </w:rPr>
        <w:t>McMann</w:t>
      </w:r>
      <w:proofErr w:type="spellEnd"/>
      <w:r w:rsidRPr="00EE42A0">
        <w:rPr>
          <w:rFonts w:cs="Times New Roman"/>
          <w:szCs w:val="24"/>
          <w:lang w:val="de-DE"/>
        </w:rPr>
        <w:t xml:space="preserve">, Kelly, Daniel </w:t>
      </w:r>
      <w:proofErr w:type="spellStart"/>
      <w:r w:rsidRPr="00EE42A0">
        <w:rPr>
          <w:rFonts w:cs="Times New Roman"/>
          <w:szCs w:val="24"/>
          <w:lang w:val="de-DE"/>
        </w:rPr>
        <w:t>Pemstein</w:t>
      </w:r>
      <w:proofErr w:type="spellEnd"/>
      <w:r w:rsidRPr="00EE42A0">
        <w:rPr>
          <w:rFonts w:cs="Times New Roman"/>
          <w:szCs w:val="24"/>
          <w:lang w:val="de-DE"/>
        </w:rPr>
        <w:t xml:space="preserve">, Brigitte Seim, Jan </w:t>
      </w:r>
      <w:proofErr w:type="spellStart"/>
      <w:r w:rsidRPr="00EE42A0">
        <w:rPr>
          <w:rFonts w:cs="Times New Roman"/>
          <w:szCs w:val="24"/>
          <w:lang w:val="de-DE"/>
        </w:rPr>
        <w:t>Teorell</w:t>
      </w:r>
      <w:proofErr w:type="spellEnd"/>
      <w:r w:rsidRPr="00EE42A0">
        <w:rPr>
          <w:rFonts w:cs="Times New Roman"/>
          <w:szCs w:val="24"/>
          <w:lang w:val="de-DE"/>
        </w:rPr>
        <w:t xml:space="preserve">, and Staffan I. Lindberg. </w:t>
      </w:r>
      <w:r w:rsidRPr="00EE42A0">
        <w:rPr>
          <w:rFonts w:cs="Times New Roman"/>
          <w:szCs w:val="24"/>
        </w:rPr>
        <w:t xml:space="preserve">2016. “Strategies of Validation: Assessing the Varieties of Democracy Corruption Data.” V-DEM Institute </w:t>
      </w:r>
      <w:r w:rsidRPr="00EE42A0">
        <w:rPr>
          <w:rFonts w:cs="Times New Roman"/>
          <w:szCs w:val="24"/>
          <w:lang w:val="de-DE"/>
        </w:rPr>
        <w:t>Working Paper Series 2016:23.</w:t>
      </w:r>
    </w:p>
    <w:p w14:paraId="3054237D" w14:textId="27D44C20" w:rsidR="00017EC6" w:rsidRPr="00EE42A0" w:rsidRDefault="00017EC6" w:rsidP="007C0C74">
      <w:pPr>
        <w:pStyle w:val="CitaviBibliographyEntry"/>
        <w:spacing w:line="480" w:lineRule="auto"/>
        <w:ind w:left="720" w:hanging="720"/>
        <w:jc w:val="both"/>
        <w:rPr>
          <w:rFonts w:cs="Times New Roman"/>
          <w:szCs w:val="24"/>
        </w:rPr>
      </w:pPr>
      <w:bookmarkStart w:id="74" w:name="_CTVL0013cb4d6e05df840b5975dacaa67ead363"/>
      <w:r w:rsidRPr="00EE42A0">
        <w:rPr>
          <w:rFonts w:cs="Times New Roman"/>
          <w:szCs w:val="24"/>
        </w:rPr>
        <w:t>Merry, Sally Engle. 2018. “Measuring the World: Indicators, Human Rights, and Global Governance.”</w:t>
      </w:r>
      <w:r w:rsidR="00A04249" w:rsidRPr="00A04249">
        <w:rPr>
          <w:rFonts w:cs="Times New Roman"/>
          <w:szCs w:val="24"/>
        </w:rPr>
        <w:t xml:space="preserve"> </w:t>
      </w:r>
      <w:r w:rsidR="00A04249" w:rsidRPr="00EE42A0">
        <w:rPr>
          <w:rFonts w:cs="Times New Roman"/>
          <w:szCs w:val="24"/>
        </w:rPr>
        <w:t xml:space="preserve">In </w:t>
      </w:r>
      <w:r w:rsidR="00A04249">
        <w:rPr>
          <w:rFonts w:cs="Times New Roman"/>
          <w:i/>
          <w:iCs/>
          <w:szCs w:val="24"/>
        </w:rPr>
        <w:t xml:space="preserve">The Palgrave Handbook of Indicators in Global Governance, </w:t>
      </w:r>
      <w:r w:rsidR="00A04249">
        <w:rPr>
          <w:rFonts w:cs="Times New Roman"/>
          <w:szCs w:val="24"/>
        </w:rPr>
        <w:t xml:space="preserve">edited </w:t>
      </w:r>
      <w:r w:rsidR="00A04249">
        <w:rPr>
          <w:rFonts w:cs="Times New Roman"/>
          <w:szCs w:val="24"/>
        </w:rPr>
        <w:lastRenderedPageBreak/>
        <w:t xml:space="preserve">by </w:t>
      </w:r>
      <w:proofErr w:type="spellStart"/>
      <w:r w:rsidR="00A04249" w:rsidRPr="00EE42A0">
        <w:rPr>
          <w:rFonts w:cs="Times New Roman"/>
          <w:szCs w:val="24"/>
        </w:rPr>
        <w:t>Malito</w:t>
      </w:r>
      <w:proofErr w:type="spellEnd"/>
      <w:r w:rsidR="00A04249" w:rsidRPr="00EE42A0">
        <w:rPr>
          <w:rFonts w:cs="Times New Roman"/>
          <w:szCs w:val="24"/>
        </w:rPr>
        <w:t>,</w:t>
      </w:r>
      <w:r w:rsidR="00A04249">
        <w:rPr>
          <w:rFonts w:cs="Times New Roman"/>
          <w:szCs w:val="24"/>
        </w:rPr>
        <w:t xml:space="preserve"> Debora Valentina,</w:t>
      </w:r>
      <w:r w:rsidR="00A04249" w:rsidRPr="00EE42A0">
        <w:rPr>
          <w:rFonts w:cs="Times New Roman"/>
          <w:szCs w:val="24"/>
        </w:rPr>
        <w:t xml:space="preserve"> </w:t>
      </w:r>
      <w:proofErr w:type="spellStart"/>
      <w:r w:rsidR="00A04249" w:rsidRPr="00EE42A0">
        <w:rPr>
          <w:rFonts w:cs="Times New Roman"/>
          <w:szCs w:val="24"/>
        </w:rPr>
        <w:t>Umbach</w:t>
      </w:r>
      <w:proofErr w:type="spellEnd"/>
      <w:r w:rsidR="00A04249" w:rsidRPr="00EE42A0">
        <w:rPr>
          <w:rFonts w:cs="Times New Roman"/>
          <w:szCs w:val="24"/>
        </w:rPr>
        <w:t>,</w:t>
      </w:r>
      <w:r w:rsidR="00A04249">
        <w:rPr>
          <w:rFonts w:cs="Times New Roman"/>
          <w:szCs w:val="24"/>
        </w:rPr>
        <w:t xml:space="preserve"> Gaby,</w:t>
      </w:r>
      <w:r w:rsidR="00A04249" w:rsidRPr="00EE42A0">
        <w:rPr>
          <w:rFonts w:cs="Times New Roman"/>
          <w:szCs w:val="24"/>
        </w:rPr>
        <w:t xml:space="preserve"> and </w:t>
      </w:r>
      <w:proofErr w:type="spellStart"/>
      <w:r w:rsidR="00A04249" w:rsidRPr="00EE42A0">
        <w:rPr>
          <w:rFonts w:cs="Times New Roman"/>
          <w:szCs w:val="24"/>
        </w:rPr>
        <w:t>Bhuta</w:t>
      </w:r>
      <w:proofErr w:type="spellEnd"/>
      <w:r w:rsidR="00A04249">
        <w:rPr>
          <w:rFonts w:cs="Times New Roman"/>
          <w:szCs w:val="24"/>
        </w:rPr>
        <w:t xml:space="preserve">, Nehal, </w:t>
      </w:r>
      <w:r w:rsidR="00A04249" w:rsidRPr="00EE42A0">
        <w:rPr>
          <w:rFonts w:cs="Times New Roman"/>
          <w:szCs w:val="24"/>
        </w:rPr>
        <w:t>477–501</w:t>
      </w:r>
      <w:r w:rsidR="00A04249">
        <w:rPr>
          <w:rFonts w:cs="Times New Roman"/>
          <w:szCs w:val="24"/>
          <w:lang w:val="sv-SE"/>
        </w:rPr>
        <w:t>.</w:t>
      </w:r>
      <w:r w:rsidR="00A04249">
        <w:rPr>
          <w:rFonts w:cs="Times New Roman"/>
          <w:szCs w:val="24"/>
        </w:rPr>
        <w:t xml:space="preserve"> Switzerland. Palgrave Macmillan.</w:t>
      </w:r>
    </w:p>
    <w:p w14:paraId="6F3BB3E8" w14:textId="77777777" w:rsidR="00017EC6" w:rsidRPr="00EE42A0" w:rsidRDefault="00017EC6" w:rsidP="007C0C74">
      <w:pPr>
        <w:pStyle w:val="CitaviBibliographyEntry"/>
        <w:spacing w:line="480" w:lineRule="auto"/>
        <w:ind w:left="720" w:hanging="720"/>
        <w:jc w:val="both"/>
        <w:rPr>
          <w:rFonts w:cs="Times New Roman"/>
          <w:szCs w:val="24"/>
        </w:rPr>
      </w:pPr>
      <w:bookmarkStart w:id="75" w:name="_CTVL00175b6afd936324a50b9c3e4747e8f136a"/>
      <w:bookmarkEnd w:id="74"/>
      <w:r w:rsidRPr="00EE42A0">
        <w:rPr>
          <w:rFonts w:cs="Times New Roman"/>
          <w:szCs w:val="24"/>
        </w:rPr>
        <w:t xml:space="preserve">Merry, Sally Engle, Kevin E. Davis, and Benedict Kingsbury, eds. 2015. </w:t>
      </w:r>
      <w:bookmarkEnd w:id="75"/>
      <w:r w:rsidRPr="00EE42A0">
        <w:rPr>
          <w:rFonts w:cs="Times New Roman"/>
          <w:i/>
          <w:szCs w:val="24"/>
        </w:rPr>
        <w:t xml:space="preserve">The Quiet Power of Indicators. </w:t>
      </w:r>
      <w:r w:rsidRPr="00EE42A0">
        <w:rPr>
          <w:rFonts w:cs="Times New Roman"/>
          <w:szCs w:val="24"/>
        </w:rPr>
        <w:t>Cambridge: Cambridge University Press.</w:t>
      </w:r>
    </w:p>
    <w:p w14:paraId="5BDC6444" w14:textId="3C9AF623" w:rsidR="00017EC6" w:rsidRPr="00EE42A0" w:rsidRDefault="00017EC6" w:rsidP="007C0C74">
      <w:pPr>
        <w:pStyle w:val="CitaviBibliographyEntry"/>
        <w:spacing w:line="480" w:lineRule="auto"/>
        <w:ind w:left="720" w:hanging="720"/>
        <w:jc w:val="both"/>
        <w:rPr>
          <w:rFonts w:cs="Times New Roman"/>
          <w:szCs w:val="24"/>
        </w:rPr>
      </w:pPr>
      <w:bookmarkStart w:id="76" w:name="_CTVL0016c4c489e4efd4149b06718f66844bacf"/>
      <w:proofErr w:type="spellStart"/>
      <w:r w:rsidRPr="00EE42A0">
        <w:rPr>
          <w:rFonts w:cs="Times New Roman"/>
          <w:szCs w:val="24"/>
        </w:rPr>
        <w:t>Mungiu-Pippidi</w:t>
      </w:r>
      <w:proofErr w:type="spellEnd"/>
      <w:r w:rsidRPr="00EE42A0">
        <w:rPr>
          <w:rFonts w:cs="Times New Roman"/>
          <w:szCs w:val="24"/>
        </w:rPr>
        <w:t xml:space="preserve">, Alina. 2015. </w:t>
      </w:r>
      <w:bookmarkEnd w:id="76"/>
      <w:r w:rsidRPr="00EE42A0">
        <w:rPr>
          <w:rFonts w:cs="Times New Roman"/>
          <w:i/>
          <w:szCs w:val="24"/>
        </w:rPr>
        <w:t xml:space="preserve">The Quest for Good Governance: How Societies Develop Control of Corruption. </w:t>
      </w:r>
      <w:r w:rsidRPr="00EE42A0">
        <w:rPr>
          <w:rFonts w:cs="Times New Roman"/>
          <w:szCs w:val="24"/>
        </w:rPr>
        <w:t>Cambridge: Cambridge University Press.</w:t>
      </w:r>
    </w:p>
    <w:p w14:paraId="2BE00387" w14:textId="77DDFAED" w:rsidR="007C0C74" w:rsidRDefault="003A76CF" w:rsidP="007C0C74">
      <w:pPr>
        <w:pStyle w:val="CitaviBibliographyEntry"/>
        <w:spacing w:line="480" w:lineRule="auto"/>
        <w:ind w:left="720" w:hanging="720"/>
        <w:jc w:val="both"/>
        <w:rPr>
          <w:rFonts w:cs="Times New Roman"/>
          <w:szCs w:val="24"/>
        </w:rPr>
      </w:pPr>
      <w:proofErr w:type="spellStart"/>
      <w:r w:rsidRPr="00EE42A0">
        <w:rPr>
          <w:rFonts w:cs="Times New Roman"/>
          <w:szCs w:val="24"/>
        </w:rPr>
        <w:t>Mungiu-Pippidi</w:t>
      </w:r>
      <w:proofErr w:type="spellEnd"/>
      <w:r w:rsidRPr="00EE42A0">
        <w:rPr>
          <w:rFonts w:cs="Times New Roman"/>
          <w:szCs w:val="24"/>
        </w:rPr>
        <w:t xml:space="preserve">, Alina. 2016. “For a New Generation of Objective Indicators in Governance and Corruption Studies.” Special Issue: Measuring Corruption </w:t>
      </w:r>
      <w:proofErr w:type="gramStart"/>
      <w:r w:rsidRPr="00EE42A0">
        <w:rPr>
          <w:rFonts w:cs="Times New Roman"/>
          <w:szCs w:val="24"/>
        </w:rPr>
        <w:t>In</w:t>
      </w:r>
      <w:proofErr w:type="gramEnd"/>
      <w:r w:rsidRPr="00EE42A0">
        <w:rPr>
          <w:rFonts w:cs="Times New Roman"/>
          <w:szCs w:val="24"/>
        </w:rPr>
        <w:t xml:space="preserve"> Europe And Beyond. </w:t>
      </w:r>
      <w:r w:rsidRPr="00EE42A0">
        <w:rPr>
          <w:rFonts w:cs="Times New Roman"/>
          <w:i/>
          <w:iCs/>
          <w:szCs w:val="24"/>
        </w:rPr>
        <w:t>European Journal on Criminal Policy and Research</w:t>
      </w:r>
      <w:r w:rsidRPr="00EE42A0">
        <w:rPr>
          <w:rFonts w:cs="Times New Roman"/>
          <w:szCs w:val="24"/>
        </w:rPr>
        <w:t xml:space="preserve"> 22 (3): 363–67. </w:t>
      </w:r>
      <w:hyperlink r:id="rId46" w:history="1">
        <w:r w:rsidR="007C0C74" w:rsidRPr="002C3449">
          <w:rPr>
            <w:rStyle w:val="Hyperlink"/>
            <w:rFonts w:cs="Times New Roman"/>
            <w:szCs w:val="24"/>
          </w:rPr>
          <w:t>https://doi.org/10.1007/s10610-016-9322-1</w:t>
        </w:r>
      </w:hyperlink>
      <w:r w:rsidRPr="00EE42A0">
        <w:rPr>
          <w:rFonts w:cs="Times New Roman"/>
          <w:szCs w:val="24"/>
        </w:rPr>
        <w:t>.</w:t>
      </w:r>
      <w:bookmarkStart w:id="77" w:name="_CTVL0013339a81ae00a44c0b6aa162fec89505b"/>
    </w:p>
    <w:p w14:paraId="53C3BE88"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Mungiu-Pippidi</w:t>
      </w:r>
      <w:proofErr w:type="spellEnd"/>
      <w:r w:rsidRPr="00EE42A0">
        <w:rPr>
          <w:rFonts w:cs="Times New Roman"/>
          <w:szCs w:val="24"/>
        </w:rPr>
        <w:t xml:space="preserve">, Alina, Masa </w:t>
      </w:r>
      <w:proofErr w:type="spellStart"/>
      <w:r w:rsidRPr="00EE42A0">
        <w:rPr>
          <w:rFonts w:cs="Times New Roman"/>
          <w:szCs w:val="24"/>
        </w:rPr>
        <w:t>Loncaric</w:t>
      </w:r>
      <w:proofErr w:type="spellEnd"/>
      <w:r w:rsidRPr="00EE42A0">
        <w:rPr>
          <w:rFonts w:cs="Times New Roman"/>
          <w:szCs w:val="24"/>
        </w:rPr>
        <w:t xml:space="preserve">, Bianca </w:t>
      </w:r>
      <w:proofErr w:type="spellStart"/>
      <w:r w:rsidRPr="00EE42A0">
        <w:rPr>
          <w:rFonts w:cs="Times New Roman"/>
          <w:szCs w:val="24"/>
        </w:rPr>
        <w:t>Vaz</w:t>
      </w:r>
      <w:proofErr w:type="spellEnd"/>
      <w:r w:rsidRPr="00EE42A0">
        <w:rPr>
          <w:rFonts w:cs="Times New Roman"/>
          <w:szCs w:val="24"/>
        </w:rPr>
        <w:t xml:space="preserve"> Mundo, </w:t>
      </w:r>
      <w:proofErr w:type="spellStart"/>
      <w:r w:rsidRPr="00EE42A0">
        <w:rPr>
          <w:rFonts w:cs="Times New Roman"/>
          <w:szCs w:val="24"/>
        </w:rPr>
        <w:t>Sponza</w:t>
      </w:r>
      <w:proofErr w:type="spellEnd"/>
      <w:r w:rsidRPr="00EE42A0">
        <w:rPr>
          <w:rFonts w:cs="Times New Roman"/>
          <w:szCs w:val="24"/>
        </w:rPr>
        <w:t xml:space="preserve"> Braga, Ana Carolina, Michael </w:t>
      </w:r>
      <w:proofErr w:type="spellStart"/>
      <w:r w:rsidRPr="00EE42A0">
        <w:rPr>
          <w:rFonts w:cs="Times New Roman"/>
          <w:szCs w:val="24"/>
        </w:rPr>
        <w:t>Weinhardt</w:t>
      </w:r>
      <w:proofErr w:type="spellEnd"/>
      <w:r w:rsidRPr="00EE42A0">
        <w:rPr>
          <w:rFonts w:cs="Times New Roman"/>
          <w:szCs w:val="24"/>
        </w:rPr>
        <w:t xml:space="preserve">, Angelica Pulido </w:t>
      </w:r>
      <w:proofErr w:type="spellStart"/>
      <w:r w:rsidRPr="00EE42A0">
        <w:rPr>
          <w:rFonts w:cs="Times New Roman"/>
          <w:szCs w:val="24"/>
        </w:rPr>
        <w:t>Solares</w:t>
      </w:r>
      <w:proofErr w:type="spellEnd"/>
      <w:r w:rsidRPr="00EE42A0">
        <w:rPr>
          <w:rFonts w:cs="Times New Roman"/>
          <w:szCs w:val="24"/>
        </w:rPr>
        <w:t xml:space="preserve">, </w:t>
      </w:r>
      <w:proofErr w:type="spellStart"/>
      <w:r w:rsidRPr="00EE42A0">
        <w:rPr>
          <w:rFonts w:cs="Times New Roman"/>
          <w:szCs w:val="24"/>
        </w:rPr>
        <w:t>Aiste</w:t>
      </w:r>
      <w:proofErr w:type="spellEnd"/>
      <w:r w:rsidRPr="00EE42A0">
        <w:rPr>
          <w:rFonts w:cs="Times New Roman"/>
          <w:szCs w:val="24"/>
        </w:rPr>
        <w:t xml:space="preserve"> </w:t>
      </w:r>
      <w:proofErr w:type="spellStart"/>
      <w:r w:rsidRPr="00EE42A0">
        <w:rPr>
          <w:rFonts w:cs="Times New Roman"/>
          <w:szCs w:val="24"/>
        </w:rPr>
        <w:t>Skardziute</w:t>
      </w:r>
      <w:proofErr w:type="spellEnd"/>
      <w:r w:rsidRPr="00EE42A0">
        <w:rPr>
          <w:rFonts w:cs="Times New Roman"/>
          <w:szCs w:val="24"/>
        </w:rPr>
        <w:t xml:space="preserve"> et al. 2011. “Contextual Choices in Fighting Corruption: Lessons Learned: Report 4/2011 – Study.” Unpublished manuscript, last modified August 14, 2018. </w:t>
      </w:r>
      <w:hyperlink r:id="rId47" w:history="1">
        <w:r w:rsidR="00583249" w:rsidRPr="00EE42A0">
          <w:rPr>
            <w:rStyle w:val="Hyperlink"/>
            <w:rFonts w:cs="Times New Roman"/>
            <w:szCs w:val="24"/>
            <w:lang w:val="de-DE"/>
          </w:rPr>
          <w:t>https://papers.ssrn.com/sol3/papers.cfm?abstract_id=2042021</w:t>
        </w:r>
      </w:hyperlink>
      <w:r w:rsidRPr="00EE42A0">
        <w:rPr>
          <w:rFonts w:cs="Times New Roman"/>
          <w:szCs w:val="24"/>
          <w:lang w:val="de-DE"/>
        </w:rPr>
        <w:t>.</w:t>
      </w:r>
      <w:bookmarkStart w:id="78" w:name="_CTVL0011fd51de8d7bf4cd89e99bd66f8694247"/>
      <w:bookmarkEnd w:id="77"/>
    </w:p>
    <w:p w14:paraId="347EE3FB"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lang w:val="de-DE"/>
        </w:rPr>
        <w:t xml:space="preserve">Nance, Mark T. 2015. </w:t>
      </w:r>
      <w:r w:rsidRPr="00EE42A0">
        <w:rPr>
          <w:rFonts w:cs="Times New Roman"/>
          <w:szCs w:val="24"/>
        </w:rPr>
        <w:t xml:space="preserve">“Naming and Shaming in Financial Regulation: Explaining Variation in the Financial Action Task Force on Money Laundering.” In </w:t>
      </w:r>
      <w:proofErr w:type="spellStart"/>
      <w:r w:rsidRPr="00EE42A0">
        <w:rPr>
          <w:rFonts w:cs="Times New Roman"/>
          <w:szCs w:val="24"/>
        </w:rPr>
        <w:t>Friman</w:t>
      </w:r>
      <w:proofErr w:type="spellEnd"/>
      <w:r w:rsidRPr="00EE42A0">
        <w:rPr>
          <w:rFonts w:cs="Times New Roman"/>
          <w:szCs w:val="24"/>
        </w:rPr>
        <w:t xml:space="preserve"> 2015, 123–42.</w:t>
      </w:r>
      <w:bookmarkStart w:id="79" w:name="_CTVL001c43e0b287ece44dda19ebd10c328b2db"/>
      <w:bookmarkEnd w:id="78"/>
    </w:p>
    <w:p w14:paraId="68CCD333" w14:textId="77777777" w:rsidR="007C0C74" w:rsidRPr="007C0C74" w:rsidRDefault="00017EC6" w:rsidP="007C0C74">
      <w:pPr>
        <w:pStyle w:val="CitaviBibliographyEntry"/>
        <w:spacing w:line="480" w:lineRule="auto"/>
        <w:ind w:left="720" w:hanging="720"/>
        <w:jc w:val="both"/>
        <w:rPr>
          <w:rFonts w:cs="Times New Roman"/>
          <w:szCs w:val="24"/>
        </w:rPr>
      </w:pPr>
      <w:r w:rsidRPr="00EE42A0">
        <w:rPr>
          <w:rFonts w:cs="Times New Roman"/>
          <w:szCs w:val="24"/>
        </w:rPr>
        <w:t xml:space="preserve">OECD. 2017. “2016 Data on Enforcement of the Anti-Bribery Convention: Special Focus on International Co-Operation.” Unpublished manuscript, last modified August 14, 2018. </w:t>
      </w:r>
      <w:hyperlink r:id="rId48" w:history="1">
        <w:r w:rsidR="00583249" w:rsidRPr="00EE42A0">
          <w:rPr>
            <w:rStyle w:val="Hyperlink"/>
            <w:rFonts w:cs="Times New Roman"/>
            <w:szCs w:val="24"/>
          </w:rPr>
          <w:t>http://www.oecd.org/daf/anti-bribery/Anti-Bribery-Convention-Enforcement-Data-2016.pdf</w:t>
        </w:r>
      </w:hyperlink>
      <w:r w:rsidRPr="00EE42A0">
        <w:rPr>
          <w:rFonts w:cs="Times New Roman"/>
          <w:szCs w:val="24"/>
        </w:rPr>
        <w:t>.</w:t>
      </w:r>
      <w:bookmarkStart w:id="80" w:name="_CTVL0012ece7804d44d400e871ae15bac4c41fb"/>
      <w:bookmarkEnd w:id="79"/>
    </w:p>
    <w:p w14:paraId="4592E1B8"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lastRenderedPageBreak/>
        <w:t xml:space="preserve">Persson, Anna, Bo Rothstein, and Jan </w:t>
      </w:r>
      <w:proofErr w:type="spellStart"/>
      <w:r w:rsidRPr="00EE42A0">
        <w:rPr>
          <w:rFonts w:cs="Times New Roman"/>
          <w:szCs w:val="24"/>
        </w:rPr>
        <w:t>Teorell</w:t>
      </w:r>
      <w:proofErr w:type="spellEnd"/>
      <w:r w:rsidRPr="00EE42A0">
        <w:rPr>
          <w:rFonts w:cs="Times New Roman"/>
          <w:szCs w:val="24"/>
        </w:rPr>
        <w:t xml:space="preserve">. 2012. “Why Anticorruption Reforms Fail. Systemic Corruption as a Collective Action Problem.” </w:t>
      </w:r>
      <w:bookmarkEnd w:id="80"/>
      <w:r w:rsidRPr="00EE42A0">
        <w:rPr>
          <w:rFonts w:cs="Times New Roman"/>
          <w:i/>
          <w:szCs w:val="24"/>
        </w:rPr>
        <w:t xml:space="preserve">Governance. </w:t>
      </w:r>
      <w:hyperlink r:id="rId49" w:history="1">
        <w:r w:rsidR="00583249" w:rsidRPr="00EE42A0">
          <w:rPr>
            <w:rStyle w:val="Hyperlink"/>
            <w:rFonts w:cs="Times New Roman"/>
            <w:szCs w:val="24"/>
          </w:rPr>
          <w:t>https://doi.org/10.1111/j.1468-0491.2012.01604.x</w:t>
        </w:r>
      </w:hyperlink>
      <w:r w:rsidRPr="00EE42A0">
        <w:rPr>
          <w:rFonts w:cs="Times New Roman"/>
          <w:szCs w:val="24"/>
        </w:rPr>
        <w:t>.</w:t>
      </w:r>
      <w:bookmarkStart w:id="81" w:name="_CTVL0012c9568e3a31f4cfe82a3a07b0dc349a4"/>
    </w:p>
    <w:p w14:paraId="4581CF1E" w14:textId="61F4EBB3"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Pieth</w:t>
      </w:r>
      <w:proofErr w:type="spellEnd"/>
      <w:r w:rsidRPr="00EE42A0">
        <w:rPr>
          <w:rFonts w:cs="Times New Roman"/>
          <w:szCs w:val="24"/>
        </w:rPr>
        <w:t xml:space="preserve">, Mark. 1997. “International Cooperation to Combat Corruption.” </w:t>
      </w:r>
      <w:r w:rsidR="000E48B9" w:rsidRPr="007C0C74">
        <w:rPr>
          <w:rFonts w:cs="Times New Roman"/>
          <w:szCs w:val="24"/>
          <w:lang w:val="en-GB"/>
        </w:rPr>
        <w:t>In Elliott</w:t>
      </w:r>
      <w:r w:rsidR="000E48B9">
        <w:rPr>
          <w:rFonts w:cs="Times New Roman"/>
          <w:szCs w:val="24"/>
          <w:lang w:val="en-GB"/>
        </w:rPr>
        <w:t>, Kimberly Ann.</w:t>
      </w:r>
      <w:r w:rsidR="000E48B9" w:rsidRPr="007C0C74">
        <w:rPr>
          <w:rFonts w:cs="Times New Roman"/>
          <w:szCs w:val="24"/>
          <w:lang w:val="en-GB"/>
        </w:rPr>
        <w:t xml:space="preserve"> 1997</w:t>
      </w:r>
      <w:r w:rsidR="000E48B9">
        <w:rPr>
          <w:rFonts w:cs="Times New Roman"/>
          <w:szCs w:val="24"/>
          <w:lang w:val="en-GB"/>
        </w:rPr>
        <w:t xml:space="preserve">. </w:t>
      </w:r>
      <w:r w:rsidR="000E48B9">
        <w:rPr>
          <w:rFonts w:cs="Times New Roman"/>
          <w:i/>
          <w:iCs/>
          <w:szCs w:val="24"/>
          <w:lang w:val="en-GB"/>
        </w:rPr>
        <w:t>Corruption and the Global Economy.</w:t>
      </w:r>
      <w:r w:rsidR="000E48B9">
        <w:rPr>
          <w:rFonts w:cs="Times New Roman"/>
          <w:szCs w:val="24"/>
          <w:lang w:val="en-GB"/>
        </w:rPr>
        <w:t xml:space="preserve"> Washington, D.C. Institute for International Economics.</w:t>
      </w:r>
      <w:r w:rsidRPr="00EE42A0">
        <w:rPr>
          <w:rFonts w:cs="Times New Roman"/>
          <w:szCs w:val="24"/>
        </w:rPr>
        <w:t xml:space="preserve"> 119–31.</w:t>
      </w:r>
      <w:bookmarkStart w:id="82" w:name="_CTVL001cf2858a12cff482d8e999b610faa0707"/>
      <w:bookmarkEnd w:id="81"/>
    </w:p>
    <w:p w14:paraId="1AD5E4B9"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Pieth</w:t>
      </w:r>
      <w:proofErr w:type="spellEnd"/>
      <w:r w:rsidRPr="00EE42A0">
        <w:rPr>
          <w:rFonts w:cs="Times New Roman"/>
          <w:szCs w:val="24"/>
        </w:rPr>
        <w:t xml:space="preserve">, Mark, ed. 2008. </w:t>
      </w:r>
      <w:bookmarkEnd w:id="82"/>
      <w:r w:rsidRPr="00EE42A0">
        <w:rPr>
          <w:rFonts w:cs="Times New Roman"/>
          <w:i/>
          <w:szCs w:val="24"/>
        </w:rPr>
        <w:t xml:space="preserve">Recovering Stolen Assets. </w:t>
      </w:r>
      <w:r w:rsidRPr="007C0C74">
        <w:rPr>
          <w:rFonts w:cs="Times New Roman"/>
          <w:szCs w:val="24"/>
          <w:lang w:val="sv-SE"/>
        </w:rPr>
        <w:t>Bern: Peter Lang.</w:t>
      </w:r>
      <w:bookmarkStart w:id="83" w:name="_CTVL0017dd3e257f4624b02bc7eca135e942660"/>
    </w:p>
    <w:p w14:paraId="2F79D89E" w14:textId="77777777" w:rsidR="007C0C74" w:rsidRDefault="00017EC6" w:rsidP="007C0C74">
      <w:pPr>
        <w:pStyle w:val="CitaviBibliographyEntry"/>
        <w:spacing w:line="480" w:lineRule="auto"/>
        <w:ind w:left="720" w:hanging="720"/>
        <w:jc w:val="both"/>
        <w:rPr>
          <w:rFonts w:cs="Times New Roman"/>
          <w:szCs w:val="24"/>
          <w:lang w:val="sv-SE"/>
        </w:rPr>
      </w:pPr>
      <w:r w:rsidRPr="007C0C74">
        <w:rPr>
          <w:rFonts w:cs="Times New Roman"/>
          <w:szCs w:val="24"/>
          <w:lang w:val="sv-SE"/>
        </w:rPr>
        <w:t xml:space="preserve">Quah, Jon S.T. 2018. </w:t>
      </w:r>
      <w:r w:rsidRPr="00EE42A0">
        <w:rPr>
          <w:rFonts w:cs="Times New Roman"/>
          <w:szCs w:val="24"/>
        </w:rPr>
        <w:t xml:space="preserve">“Combating Corruption in Asian Countries: Learning from Success &amp; Failure.” </w:t>
      </w:r>
      <w:bookmarkEnd w:id="83"/>
      <w:r w:rsidRPr="00EE42A0">
        <w:rPr>
          <w:rFonts w:cs="Times New Roman"/>
          <w:i/>
          <w:szCs w:val="24"/>
        </w:rPr>
        <w:t>Daedalus</w:t>
      </w:r>
      <w:r w:rsidRPr="00EE42A0">
        <w:rPr>
          <w:rFonts w:cs="Times New Roman"/>
          <w:szCs w:val="24"/>
        </w:rPr>
        <w:t xml:space="preserve"> 147 (3): 202–15. </w:t>
      </w:r>
      <w:hyperlink r:id="rId50" w:history="1">
        <w:r w:rsidR="00583249" w:rsidRPr="00EE42A0">
          <w:rPr>
            <w:rStyle w:val="Hyperlink"/>
            <w:rFonts w:cs="Times New Roman"/>
            <w:szCs w:val="24"/>
          </w:rPr>
          <w:t>https://doi.org/10.1162/daed_a_00511</w:t>
        </w:r>
      </w:hyperlink>
      <w:r w:rsidRPr="00EE42A0">
        <w:rPr>
          <w:rFonts w:cs="Times New Roman"/>
          <w:szCs w:val="24"/>
        </w:rPr>
        <w:t>.</w:t>
      </w:r>
      <w:bookmarkStart w:id="84" w:name="_CTVL001d6e9058dd3e24764bc8957a4e9193e7e"/>
    </w:p>
    <w:p w14:paraId="5CCF80E9"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Reuter, Peter, ed. 2012. </w:t>
      </w:r>
      <w:bookmarkEnd w:id="84"/>
      <w:r w:rsidRPr="00EE42A0">
        <w:rPr>
          <w:rFonts w:cs="Times New Roman"/>
          <w:i/>
          <w:szCs w:val="24"/>
        </w:rPr>
        <w:t xml:space="preserve">Draining Development? Controlling Flows of Illicit Funds from Developing Countries. </w:t>
      </w:r>
      <w:r w:rsidRPr="00EE42A0">
        <w:rPr>
          <w:rFonts w:cs="Times New Roman"/>
          <w:szCs w:val="24"/>
        </w:rPr>
        <w:t>Washington, DC: The World Bank.</w:t>
      </w:r>
      <w:bookmarkStart w:id="85" w:name="_CTVL0010cb6ccf426a941e3926383f714ca05bc"/>
    </w:p>
    <w:p w14:paraId="151D9490"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Rose, Cecily. 2015. </w:t>
      </w:r>
      <w:bookmarkEnd w:id="85"/>
      <w:r w:rsidRPr="00EE42A0">
        <w:rPr>
          <w:rFonts w:cs="Times New Roman"/>
          <w:i/>
          <w:szCs w:val="24"/>
        </w:rPr>
        <w:t xml:space="preserve">International Anti-Corruption Norms: Their Creation and Influence on Domestic Legal Systems. </w:t>
      </w:r>
      <w:r w:rsidRPr="00EE42A0">
        <w:rPr>
          <w:rFonts w:cs="Times New Roman"/>
          <w:szCs w:val="24"/>
        </w:rPr>
        <w:t>Oxford: Oxford University Press.</w:t>
      </w:r>
      <w:bookmarkStart w:id="86" w:name="_CTVL0013f66b46ee12a4f00be66c16edfea7a55"/>
    </w:p>
    <w:p w14:paraId="3ED0F29F"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Rothstein, Bo, and Jan </w:t>
      </w:r>
      <w:proofErr w:type="spellStart"/>
      <w:r w:rsidRPr="00EE42A0">
        <w:rPr>
          <w:rFonts w:cs="Times New Roman"/>
          <w:szCs w:val="24"/>
        </w:rPr>
        <w:t>Teorell</w:t>
      </w:r>
      <w:proofErr w:type="spellEnd"/>
      <w:r w:rsidRPr="00EE42A0">
        <w:rPr>
          <w:rFonts w:cs="Times New Roman"/>
          <w:szCs w:val="24"/>
        </w:rPr>
        <w:t xml:space="preserve">. 2008. “What Is Quality of Government? A Theory of Impartial Government Institutions.” </w:t>
      </w:r>
      <w:bookmarkEnd w:id="86"/>
      <w:r w:rsidRPr="00EE42A0">
        <w:rPr>
          <w:rFonts w:cs="Times New Roman"/>
          <w:i/>
          <w:szCs w:val="24"/>
        </w:rPr>
        <w:t>Governance</w:t>
      </w:r>
      <w:r w:rsidRPr="00EE42A0">
        <w:rPr>
          <w:rFonts w:cs="Times New Roman"/>
          <w:szCs w:val="24"/>
        </w:rPr>
        <w:t xml:space="preserve"> 21 (2): 165–90.</w:t>
      </w:r>
      <w:bookmarkStart w:id="87" w:name="_CTVL001d5669973ea074f5790c68bb17d867b55"/>
    </w:p>
    <w:p w14:paraId="04EDAF37"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Sampson, Steven. 2010. “The Anti-Corruption Industry: From Movement to Institution.” </w:t>
      </w:r>
      <w:bookmarkEnd w:id="87"/>
      <w:r w:rsidRPr="00EE42A0">
        <w:rPr>
          <w:rFonts w:cs="Times New Roman"/>
          <w:i/>
          <w:szCs w:val="24"/>
        </w:rPr>
        <w:t>Global Crime</w:t>
      </w:r>
      <w:r w:rsidRPr="00EE42A0">
        <w:rPr>
          <w:rFonts w:cs="Times New Roman"/>
          <w:szCs w:val="24"/>
        </w:rPr>
        <w:t xml:space="preserve"> 11 (2): 261–78. </w:t>
      </w:r>
      <w:hyperlink r:id="rId51" w:history="1">
        <w:r w:rsidR="00583249" w:rsidRPr="00EE42A0">
          <w:rPr>
            <w:rStyle w:val="Hyperlink"/>
            <w:rFonts w:cs="Times New Roman"/>
            <w:szCs w:val="24"/>
          </w:rPr>
          <w:t>https://doi.org/10.1080/17440571003669258</w:t>
        </w:r>
      </w:hyperlink>
      <w:r w:rsidRPr="00EE42A0">
        <w:rPr>
          <w:rFonts w:cs="Times New Roman"/>
          <w:szCs w:val="24"/>
        </w:rPr>
        <w:t>.</w:t>
      </w:r>
      <w:bookmarkStart w:id="88" w:name="_CTVL00113089d8fa02f480bb84c57a3fe4fa4ca"/>
    </w:p>
    <w:p w14:paraId="1DA1522A"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Sandholtz</w:t>
      </w:r>
      <w:proofErr w:type="spellEnd"/>
      <w:r w:rsidRPr="00EE42A0">
        <w:rPr>
          <w:rFonts w:cs="Times New Roman"/>
          <w:szCs w:val="24"/>
        </w:rPr>
        <w:t xml:space="preserve">, Wayne, and Mark M. Gray. 2003. “International Integration and National Corruption.” </w:t>
      </w:r>
      <w:bookmarkEnd w:id="88"/>
      <w:r w:rsidRPr="00EE42A0">
        <w:rPr>
          <w:rFonts w:cs="Times New Roman"/>
          <w:i/>
          <w:szCs w:val="24"/>
        </w:rPr>
        <w:t>International Organization</w:t>
      </w:r>
      <w:r w:rsidRPr="00EE42A0">
        <w:rPr>
          <w:rFonts w:cs="Times New Roman"/>
          <w:szCs w:val="24"/>
        </w:rPr>
        <w:t xml:space="preserve"> 57 (4): 761–800. </w:t>
      </w:r>
      <w:hyperlink r:id="rId52" w:history="1">
        <w:r w:rsidR="00583249" w:rsidRPr="00EE42A0">
          <w:rPr>
            <w:rStyle w:val="Hyperlink"/>
            <w:rFonts w:cs="Times New Roman"/>
            <w:szCs w:val="24"/>
          </w:rPr>
          <w:t>https://doi.org/10.1017/S0020818303574045</w:t>
        </w:r>
      </w:hyperlink>
      <w:r w:rsidRPr="00EE42A0">
        <w:rPr>
          <w:rFonts w:cs="Times New Roman"/>
          <w:szCs w:val="24"/>
        </w:rPr>
        <w:t>.</w:t>
      </w:r>
      <w:bookmarkStart w:id="89" w:name="_CTVL001c38ee6db6eec49b69c4734ba3f9fcfa5"/>
    </w:p>
    <w:p w14:paraId="563C6E50" w14:textId="77777777" w:rsidR="007C0C74" w:rsidRPr="007C0C74" w:rsidRDefault="00017EC6" w:rsidP="007C0C74">
      <w:pPr>
        <w:pStyle w:val="CitaviBibliographyEntry"/>
        <w:spacing w:line="480" w:lineRule="auto"/>
        <w:ind w:left="720" w:hanging="720"/>
        <w:jc w:val="both"/>
        <w:rPr>
          <w:rFonts w:cs="Times New Roman"/>
          <w:szCs w:val="24"/>
          <w:lang w:val="en-GB"/>
        </w:rPr>
      </w:pPr>
      <w:proofErr w:type="spellStart"/>
      <w:r w:rsidRPr="00EE42A0">
        <w:rPr>
          <w:rFonts w:cs="Times New Roman"/>
          <w:szCs w:val="24"/>
        </w:rPr>
        <w:t>Schroth</w:t>
      </w:r>
      <w:proofErr w:type="spellEnd"/>
      <w:r w:rsidRPr="00EE42A0">
        <w:rPr>
          <w:rFonts w:cs="Times New Roman"/>
          <w:szCs w:val="24"/>
        </w:rPr>
        <w:t xml:space="preserve">, Peter W. 2005. “The United Nations Convention Against Doing Anything Serious About Corruption.” </w:t>
      </w:r>
      <w:bookmarkEnd w:id="89"/>
      <w:r w:rsidRPr="00EE42A0">
        <w:rPr>
          <w:rFonts w:cs="Times New Roman"/>
          <w:i/>
          <w:szCs w:val="24"/>
        </w:rPr>
        <w:t>Journal of Legal Studies in Business</w:t>
      </w:r>
      <w:r w:rsidRPr="00EE42A0">
        <w:rPr>
          <w:rFonts w:cs="Times New Roman"/>
          <w:szCs w:val="24"/>
        </w:rPr>
        <w:t xml:space="preserve"> 12 (2): 1–22.</w:t>
      </w:r>
      <w:bookmarkStart w:id="90" w:name="_CTVL001c39076c88ace45ac8dbf2377b40be268"/>
    </w:p>
    <w:p w14:paraId="2B07BCD0"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lastRenderedPageBreak/>
        <w:t>Seabrooke</w:t>
      </w:r>
      <w:proofErr w:type="spellEnd"/>
      <w:r w:rsidRPr="00EE42A0">
        <w:rPr>
          <w:rFonts w:cs="Times New Roman"/>
          <w:szCs w:val="24"/>
        </w:rPr>
        <w:t xml:space="preserve">, Leonard, and Duncan Wigan. 2015. “How Activists Use Benchmarks: Reformist and Revolutionary Benchmarks for Global Economic Justice.” Special Issue: The Politics of Numbers. </w:t>
      </w:r>
      <w:bookmarkEnd w:id="90"/>
      <w:r w:rsidRPr="00EE42A0">
        <w:rPr>
          <w:rFonts w:cs="Times New Roman"/>
          <w:i/>
          <w:szCs w:val="24"/>
        </w:rPr>
        <w:t>Review of International Studies</w:t>
      </w:r>
      <w:r w:rsidRPr="00EE42A0">
        <w:rPr>
          <w:rFonts w:cs="Times New Roman"/>
          <w:szCs w:val="24"/>
        </w:rPr>
        <w:t xml:space="preserve"> 41 (05): 887–904. </w:t>
      </w:r>
      <w:hyperlink r:id="rId53" w:history="1">
        <w:r w:rsidR="00583249" w:rsidRPr="00EE42A0">
          <w:rPr>
            <w:rStyle w:val="Hyperlink"/>
            <w:rFonts w:cs="Times New Roman"/>
            <w:szCs w:val="24"/>
          </w:rPr>
          <w:t>https://doi.org/10.1017/S0260210515000376</w:t>
        </w:r>
      </w:hyperlink>
      <w:r w:rsidRPr="00EE42A0">
        <w:rPr>
          <w:rFonts w:cs="Times New Roman"/>
          <w:szCs w:val="24"/>
        </w:rPr>
        <w:t>.</w:t>
      </w:r>
      <w:bookmarkStart w:id="91" w:name="_CTVL0016efb6dfae7aa4ef8a04b0327345d02cd"/>
    </w:p>
    <w:p w14:paraId="45CFC081"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Sharman, J. C. 2010. “Dysfunctional Policy Transfer in National Tax Blacklists.” </w:t>
      </w:r>
      <w:bookmarkEnd w:id="91"/>
      <w:r w:rsidRPr="00EE42A0">
        <w:rPr>
          <w:rFonts w:cs="Times New Roman"/>
          <w:i/>
          <w:szCs w:val="24"/>
        </w:rPr>
        <w:t>Governance</w:t>
      </w:r>
      <w:r w:rsidRPr="00EE42A0">
        <w:rPr>
          <w:rFonts w:cs="Times New Roman"/>
          <w:szCs w:val="24"/>
        </w:rPr>
        <w:t xml:space="preserve"> 23 (4): 623–39. </w:t>
      </w:r>
      <w:hyperlink r:id="rId54" w:history="1">
        <w:r w:rsidR="00583249" w:rsidRPr="00EE42A0">
          <w:rPr>
            <w:rStyle w:val="Hyperlink"/>
            <w:rFonts w:cs="Times New Roman"/>
            <w:szCs w:val="24"/>
          </w:rPr>
          <w:t>https://doi.org/10.1111/j.1468-0491.2010.01501.x</w:t>
        </w:r>
      </w:hyperlink>
      <w:r w:rsidRPr="00EE42A0">
        <w:rPr>
          <w:rFonts w:cs="Times New Roman"/>
          <w:szCs w:val="24"/>
        </w:rPr>
        <w:t>.</w:t>
      </w:r>
      <w:bookmarkStart w:id="92" w:name="_CTVL00102c3b22d79204196a170bdce98895f52"/>
    </w:p>
    <w:p w14:paraId="5E139A8B"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Sharman, J. C. 2017. </w:t>
      </w:r>
      <w:bookmarkEnd w:id="92"/>
      <w:r w:rsidRPr="00EE42A0">
        <w:rPr>
          <w:rFonts w:cs="Times New Roman"/>
          <w:i/>
          <w:szCs w:val="24"/>
        </w:rPr>
        <w:t>The Despot</w:t>
      </w:r>
      <w:r w:rsidR="00583249" w:rsidRPr="00EE42A0">
        <w:rPr>
          <w:rFonts w:cs="Times New Roman"/>
          <w:i/>
          <w:szCs w:val="24"/>
        </w:rPr>
        <w:t>’</w:t>
      </w:r>
      <w:r w:rsidRPr="00EE42A0">
        <w:rPr>
          <w:rFonts w:cs="Times New Roman"/>
          <w:i/>
          <w:szCs w:val="24"/>
        </w:rPr>
        <w:t xml:space="preserve">s Guide to Wealth Management: On the International Campaign Against Grand Corruption. </w:t>
      </w:r>
      <w:r w:rsidRPr="00EE42A0">
        <w:rPr>
          <w:rFonts w:cs="Times New Roman"/>
          <w:szCs w:val="24"/>
        </w:rPr>
        <w:t>Ithaca: Cornell University Press.</w:t>
      </w:r>
      <w:bookmarkStart w:id="93" w:name="_CTVL001405f99464df14b51af3b5909bd7c57d4"/>
    </w:p>
    <w:p w14:paraId="6E3B0251" w14:textId="77777777" w:rsidR="007C0C74" w:rsidRDefault="00017EC6" w:rsidP="007C0C74">
      <w:pPr>
        <w:pStyle w:val="CitaviBibliographyEntry"/>
        <w:spacing w:line="480" w:lineRule="auto"/>
        <w:ind w:left="720" w:hanging="720"/>
        <w:jc w:val="both"/>
        <w:rPr>
          <w:rFonts w:cs="Times New Roman"/>
          <w:szCs w:val="24"/>
          <w:lang w:val="de-DE"/>
        </w:rPr>
      </w:pPr>
      <w:r w:rsidRPr="001C663F">
        <w:rPr>
          <w:rFonts w:cs="Times New Roman"/>
          <w:szCs w:val="24"/>
          <w:lang w:val="en-CA"/>
        </w:rPr>
        <w:t xml:space="preserve">Shelley, Louise I. 2018. “Corruption &amp; Illicit Trade.” </w:t>
      </w:r>
      <w:bookmarkEnd w:id="93"/>
      <w:proofErr w:type="spellStart"/>
      <w:r w:rsidRPr="00EE42A0">
        <w:rPr>
          <w:rFonts w:cs="Times New Roman"/>
          <w:i/>
          <w:szCs w:val="24"/>
          <w:lang w:val="de-DE"/>
        </w:rPr>
        <w:t>Daedalus</w:t>
      </w:r>
      <w:proofErr w:type="spellEnd"/>
      <w:r w:rsidRPr="00EE42A0">
        <w:rPr>
          <w:rFonts w:cs="Times New Roman"/>
          <w:szCs w:val="24"/>
          <w:lang w:val="de-DE"/>
        </w:rPr>
        <w:t xml:space="preserve"> 147 (3): 127–43. </w:t>
      </w:r>
      <w:hyperlink r:id="rId55" w:history="1">
        <w:r w:rsidR="00583249" w:rsidRPr="00EE42A0">
          <w:rPr>
            <w:rStyle w:val="Hyperlink"/>
            <w:rFonts w:cs="Times New Roman"/>
            <w:szCs w:val="24"/>
            <w:lang w:val="de-DE"/>
          </w:rPr>
          <w:t>https://doi.org/10.1162/daed_a_00506</w:t>
        </w:r>
      </w:hyperlink>
      <w:r w:rsidRPr="00EE42A0">
        <w:rPr>
          <w:rFonts w:cs="Times New Roman"/>
          <w:szCs w:val="24"/>
          <w:lang w:val="de-DE"/>
        </w:rPr>
        <w:t>.</w:t>
      </w:r>
      <w:bookmarkStart w:id="94" w:name="_CTVL00165b04489b596453f8eeb9912169dad96"/>
    </w:p>
    <w:p w14:paraId="66130B67"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Snider, Thomas R., and Won Kidane. 2007. “Combating Corruption Through International Law in Africa: A Comparative Analysis.” </w:t>
      </w:r>
      <w:bookmarkEnd w:id="94"/>
      <w:r w:rsidRPr="00EE42A0">
        <w:rPr>
          <w:rFonts w:cs="Times New Roman"/>
          <w:i/>
          <w:szCs w:val="24"/>
        </w:rPr>
        <w:t>Cornell International Law Journal</w:t>
      </w:r>
      <w:r w:rsidRPr="00EE42A0">
        <w:rPr>
          <w:rFonts w:cs="Times New Roman"/>
          <w:szCs w:val="24"/>
        </w:rPr>
        <w:t xml:space="preserve"> 40 (3): 691–748.</w:t>
      </w:r>
      <w:bookmarkStart w:id="95" w:name="_CTVL0014d0a324a18614d22a078b2de8289d5cd"/>
    </w:p>
    <w:p w14:paraId="226DAEEF"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Søreide</w:t>
      </w:r>
      <w:proofErr w:type="spellEnd"/>
      <w:r w:rsidRPr="00EE42A0">
        <w:rPr>
          <w:rFonts w:cs="Times New Roman"/>
          <w:szCs w:val="24"/>
        </w:rPr>
        <w:t xml:space="preserve">, Tina, Linda </w:t>
      </w:r>
      <w:proofErr w:type="spellStart"/>
      <w:r w:rsidRPr="00EE42A0">
        <w:rPr>
          <w:rFonts w:cs="Times New Roman"/>
          <w:szCs w:val="24"/>
        </w:rPr>
        <w:t>Gröning</w:t>
      </w:r>
      <w:proofErr w:type="spellEnd"/>
      <w:r w:rsidRPr="00EE42A0">
        <w:rPr>
          <w:rFonts w:cs="Times New Roman"/>
          <w:szCs w:val="24"/>
        </w:rPr>
        <w:t xml:space="preserve">, and Rasmus </w:t>
      </w:r>
      <w:proofErr w:type="spellStart"/>
      <w:r w:rsidRPr="00EE42A0">
        <w:rPr>
          <w:rFonts w:cs="Times New Roman"/>
          <w:szCs w:val="24"/>
        </w:rPr>
        <w:t>Wandall</w:t>
      </w:r>
      <w:proofErr w:type="spellEnd"/>
      <w:r w:rsidRPr="00EE42A0">
        <w:rPr>
          <w:rFonts w:cs="Times New Roman"/>
          <w:szCs w:val="24"/>
        </w:rPr>
        <w:t xml:space="preserve">. 2016. “An Efficient Anticorruption Sanctions Regime? The Case of the World Bank.” </w:t>
      </w:r>
      <w:bookmarkEnd w:id="95"/>
      <w:r w:rsidRPr="00EE42A0">
        <w:rPr>
          <w:rFonts w:cs="Times New Roman"/>
          <w:i/>
          <w:szCs w:val="24"/>
        </w:rPr>
        <w:t>Chicago Journal of International Law</w:t>
      </w:r>
      <w:r w:rsidRPr="00EE42A0">
        <w:rPr>
          <w:rFonts w:cs="Times New Roman"/>
          <w:szCs w:val="24"/>
        </w:rPr>
        <w:t xml:space="preserve"> 16 (2): 523–52.</w:t>
      </w:r>
      <w:bookmarkStart w:id="96" w:name="_CTVL00194a6a241a49646188bbea37efb1adeb7"/>
    </w:p>
    <w:p w14:paraId="2AF3A140"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Sparling, Robert Alan. 2018. “Impartiality and the Definition of Corruption.” </w:t>
      </w:r>
      <w:bookmarkEnd w:id="96"/>
      <w:r w:rsidRPr="00EE42A0">
        <w:rPr>
          <w:rFonts w:cs="Times New Roman"/>
          <w:i/>
          <w:szCs w:val="24"/>
        </w:rPr>
        <w:t>Political Studies</w:t>
      </w:r>
      <w:r w:rsidRPr="00EE42A0">
        <w:rPr>
          <w:rFonts w:cs="Times New Roman"/>
          <w:szCs w:val="24"/>
        </w:rPr>
        <w:t xml:space="preserve"> 66 (2): 376–91. </w:t>
      </w:r>
      <w:hyperlink r:id="rId56" w:history="1">
        <w:r w:rsidR="00583249" w:rsidRPr="00EE42A0">
          <w:rPr>
            <w:rStyle w:val="Hyperlink"/>
            <w:rFonts w:cs="Times New Roman"/>
            <w:szCs w:val="24"/>
          </w:rPr>
          <w:t>https://doi.org/10.1177/0032321717722360</w:t>
        </w:r>
      </w:hyperlink>
      <w:r w:rsidRPr="00EE42A0">
        <w:rPr>
          <w:rFonts w:cs="Times New Roman"/>
          <w:szCs w:val="24"/>
        </w:rPr>
        <w:t>.</w:t>
      </w:r>
      <w:bookmarkStart w:id="97" w:name="_CTVL001bbfb84edf9f34560b0ef1842efc9eb9d"/>
    </w:p>
    <w:p w14:paraId="1C3145EC"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Szarek</w:t>
      </w:r>
      <w:proofErr w:type="spellEnd"/>
      <w:r w:rsidRPr="00EE42A0">
        <w:rPr>
          <w:rFonts w:cs="Times New Roman"/>
          <w:szCs w:val="24"/>
        </w:rPr>
        <w:t xml:space="preserve">-Mason, Patrycja. 2010. </w:t>
      </w:r>
      <w:bookmarkEnd w:id="97"/>
      <w:r w:rsidRPr="00EE42A0">
        <w:rPr>
          <w:rFonts w:cs="Times New Roman"/>
          <w:i/>
          <w:szCs w:val="24"/>
        </w:rPr>
        <w:t>The European Union</w:t>
      </w:r>
      <w:r w:rsidR="00583249" w:rsidRPr="00EE42A0">
        <w:rPr>
          <w:rFonts w:cs="Times New Roman"/>
          <w:i/>
          <w:szCs w:val="24"/>
        </w:rPr>
        <w:t>’</w:t>
      </w:r>
      <w:r w:rsidRPr="00EE42A0">
        <w:rPr>
          <w:rFonts w:cs="Times New Roman"/>
          <w:i/>
          <w:szCs w:val="24"/>
        </w:rPr>
        <w:t xml:space="preserve">s Fight Against Corruption: The Evolving Policy Towards Member States and Candidate Countries. </w:t>
      </w:r>
      <w:r w:rsidRPr="00EE42A0">
        <w:rPr>
          <w:rFonts w:cs="Times New Roman"/>
          <w:szCs w:val="24"/>
        </w:rPr>
        <w:t>Cambridge Studies in European Law and Policy. Cambridge: Cambridge University Press.</w:t>
      </w:r>
      <w:bookmarkStart w:id="98" w:name="_CTVL001b4493092677e45ce93dd47f562ed7d3e"/>
    </w:p>
    <w:p w14:paraId="087CB24C"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Tax Justice Network. 2018. “Financial Secrecy Index - 2018 Results.” Accessed January 30, 2018. </w:t>
      </w:r>
      <w:hyperlink r:id="rId57" w:history="1">
        <w:r w:rsidR="00583249" w:rsidRPr="00EE42A0">
          <w:rPr>
            <w:rStyle w:val="Hyperlink"/>
            <w:rFonts w:cs="Times New Roman"/>
            <w:szCs w:val="24"/>
          </w:rPr>
          <w:t>https://www.financialsecrecyindex.com/introduction/fsi-2018-results</w:t>
        </w:r>
      </w:hyperlink>
      <w:r w:rsidRPr="00EE42A0">
        <w:rPr>
          <w:rFonts w:cs="Times New Roman"/>
          <w:szCs w:val="24"/>
        </w:rPr>
        <w:t>.</w:t>
      </w:r>
      <w:bookmarkStart w:id="99" w:name="_CTVL0011194f246cd7c419685b714bddb1a54fd"/>
      <w:bookmarkEnd w:id="98"/>
    </w:p>
    <w:p w14:paraId="2C53AD26"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lastRenderedPageBreak/>
        <w:t xml:space="preserve">Transparency International. 2016. “Was It Worth It? Assessing Government Promises at the 2016 Anti-Corruption Summit.” Unpublished manuscript, last modified September 24, 2016. </w:t>
      </w:r>
      <w:hyperlink r:id="rId58" w:history="1">
        <w:r w:rsidR="00583249" w:rsidRPr="00EE42A0">
          <w:rPr>
            <w:rStyle w:val="Hyperlink"/>
            <w:rFonts w:cs="Times New Roman"/>
            <w:szCs w:val="24"/>
          </w:rPr>
          <w:t>http://www.transparency.org/whatwedo/publication/7386</w:t>
        </w:r>
      </w:hyperlink>
      <w:r w:rsidRPr="00EE42A0">
        <w:rPr>
          <w:rFonts w:cs="Times New Roman"/>
          <w:szCs w:val="24"/>
        </w:rPr>
        <w:t>.</w:t>
      </w:r>
      <w:bookmarkStart w:id="100" w:name="_CTVL0010184670a2069471292fc50e7d0844015"/>
      <w:bookmarkEnd w:id="99"/>
    </w:p>
    <w:p w14:paraId="0B1433EC" w14:textId="77777777" w:rsidR="007C0C74" w:rsidRPr="007C0C74" w:rsidRDefault="00017EC6" w:rsidP="007C0C74">
      <w:pPr>
        <w:pStyle w:val="CitaviBibliographyEntry"/>
        <w:spacing w:line="480" w:lineRule="auto"/>
        <w:ind w:left="720" w:hanging="720"/>
        <w:jc w:val="both"/>
        <w:rPr>
          <w:rFonts w:cs="Times New Roman"/>
          <w:szCs w:val="24"/>
        </w:rPr>
      </w:pPr>
      <w:r w:rsidRPr="00EE42A0">
        <w:rPr>
          <w:rFonts w:cs="Times New Roman"/>
          <w:szCs w:val="24"/>
        </w:rPr>
        <w:t xml:space="preserve">UNODC. 2012. “TRAVAUX PRÉPARATOIRES of the Negotiations for the Elaboration of the United Nations Convention Against Corruption: Electronic Version Incl. The Corrigenda Issued in March and July 2012.” Unpublished manuscript, last modified March 24, 2014. </w:t>
      </w:r>
      <w:hyperlink r:id="rId59" w:history="1">
        <w:r w:rsidR="00583249" w:rsidRPr="00EE42A0">
          <w:rPr>
            <w:rStyle w:val="Hyperlink"/>
            <w:rFonts w:cs="Times New Roman"/>
            <w:szCs w:val="24"/>
          </w:rPr>
          <w:t>http://www.unodc.org/documents/treaties/UNCAC/Publications/Travaux/Travaux_Preparatoires_-_UNCAC_E.pdf</w:t>
        </w:r>
      </w:hyperlink>
      <w:r w:rsidRPr="00EE42A0">
        <w:rPr>
          <w:rFonts w:cs="Times New Roman"/>
          <w:szCs w:val="24"/>
        </w:rPr>
        <w:t>.</w:t>
      </w:r>
      <w:bookmarkStart w:id="101" w:name="_CTVL0012ed7827f17564c279d06a7a556aa3fa3"/>
      <w:bookmarkEnd w:id="100"/>
    </w:p>
    <w:p w14:paraId="268298B5"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UNODC. 2019. “TRACK Legal Library.” Accessed March 08, 2019. </w:t>
      </w:r>
      <w:hyperlink r:id="rId60" w:history="1">
        <w:r w:rsidR="00583249" w:rsidRPr="007C0C74">
          <w:rPr>
            <w:rStyle w:val="Hyperlink"/>
            <w:rFonts w:cs="Times New Roman"/>
            <w:szCs w:val="24"/>
            <w:lang w:val="sv-SE"/>
          </w:rPr>
          <w:t>http://www.track.unodc.org/LegalLibrary/Pages/default.aspx</w:t>
        </w:r>
      </w:hyperlink>
      <w:r w:rsidRPr="007C0C74">
        <w:rPr>
          <w:rFonts w:cs="Times New Roman"/>
          <w:szCs w:val="24"/>
          <w:lang w:val="sv-SE"/>
        </w:rPr>
        <w:t>.</w:t>
      </w:r>
      <w:bookmarkStart w:id="102" w:name="_CTVL001a8bf15e7f7cc40dcafc5d3529e838c12"/>
      <w:bookmarkEnd w:id="101"/>
    </w:p>
    <w:p w14:paraId="62516D4F" w14:textId="49D777D9" w:rsidR="007C0C74" w:rsidRDefault="00017EC6" w:rsidP="007C0C74">
      <w:pPr>
        <w:pStyle w:val="CitaviBibliographyEntry"/>
        <w:spacing w:line="480" w:lineRule="auto"/>
        <w:ind w:left="720" w:hanging="720"/>
        <w:jc w:val="both"/>
        <w:rPr>
          <w:rFonts w:cs="Times New Roman"/>
          <w:szCs w:val="24"/>
          <w:lang w:val="sv-SE"/>
        </w:rPr>
      </w:pPr>
      <w:proofErr w:type="spellStart"/>
      <w:r w:rsidRPr="00A267C3">
        <w:rPr>
          <w:rFonts w:cs="Times New Roman"/>
          <w:szCs w:val="24"/>
        </w:rPr>
        <w:t>Urueña</w:t>
      </w:r>
      <w:proofErr w:type="spellEnd"/>
      <w:r w:rsidRPr="00A267C3">
        <w:rPr>
          <w:rFonts w:cs="Times New Roman"/>
          <w:szCs w:val="24"/>
        </w:rPr>
        <w:t xml:space="preserve">, René. 2018. </w:t>
      </w:r>
      <w:r w:rsidRPr="00EE42A0">
        <w:rPr>
          <w:rFonts w:cs="Times New Roman"/>
          <w:szCs w:val="24"/>
        </w:rPr>
        <w:t xml:space="preserve">“Activism Through Numbers? The Corruption Perception Index and the Use of Indicators by Civil Society </w:t>
      </w:r>
      <w:proofErr w:type="spellStart"/>
      <w:r w:rsidRPr="00EE42A0">
        <w:rPr>
          <w:rFonts w:cs="Times New Roman"/>
          <w:szCs w:val="24"/>
        </w:rPr>
        <w:t>Organisations</w:t>
      </w:r>
      <w:proofErr w:type="spellEnd"/>
      <w:r w:rsidRPr="00EE42A0">
        <w:rPr>
          <w:rFonts w:cs="Times New Roman"/>
          <w:szCs w:val="24"/>
        </w:rPr>
        <w:t xml:space="preserve">.” </w:t>
      </w:r>
      <w:r w:rsidR="002C53E3" w:rsidRPr="00EE42A0">
        <w:rPr>
          <w:rFonts w:cs="Times New Roman"/>
          <w:szCs w:val="24"/>
        </w:rPr>
        <w:t xml:space="preserve">In </w:t>
      </w:r>
      <w:proofErr w:type="gramStart"/>
      <w:r w:rsidR="00A04249">
        <w:rPr>
          <w:rFonts w:cs="Times New Roman"/>
          <w:i/>
          <w:iCs/>
          <w:szCs w:val="24"/>
        </w:rPr>
        <w:t>The</w:t>
      </w:r>
      <w:proofErr w:type="gramEnd"/>
      <w:r w:rsidR="00A04249">
        <w:rPr>
          <w:rFonts w:cs="Times New Roman"/>
          <w:i/>
          <w:iCs/>
          <w:szCs w:val="24"/>
        </w:rPr>
        <w:t xml:space="preserve"> Palgrave Handbook of Indicators in Global Governance, </w:t>
      </w:r>
      <w:r w:rsidR="00A04249">
        <w:rPr>
          <w:rFonts w:cs="Times New Roman"/>
          <w:szCs w:val="24"/>
        </w:rPr>
        <w:t xml:space="preserve">edited by </w:t>
      </w:r>
      <w:proofErr w:type="spellStart"/>
      <w:r w:rsidR="002C53E3" w:rsidRPr="00EE42A0">
        <w:rPr>
          <w:rFonts w:cs="Times New Roman"/>
          <w:szCs w:val="24"/>
        </w:rPr>
        <w:t>Malito</w:t>
      </w:r>
      <w:proofErr w:type="spellEnd"/>
      <w:r w:rsidR="002C53E3" w:rsidRPr="00EE42A0">
        <w:rPr>
          <w:rFonts w:cs="Times New Roman"/>
          <w:szCs w:val="24"/>
        </w:rPr>
        <w:t>,</w:t>
      </w:r>
      <w:r w:rsidR="002C53E3">
        <w:rPr>
          <w:rFonts w:cs="Times New Roman"/>
          <w:szCs w:val="24"/>
        </w:rPr>
        <w:t xml:space="preserve"> Debora Valentina,</w:t>
      </w:r>
      <w:r w:rsidR="002C53E3" w:rsidRPr="00EE42A0">
        <w:rPr>
          <w:rFonts w:cs="Times New Roman"/>
          <w:szCs w:val="24"/>
        </w:rPr>
        <w:t xml:space="preserve"> </w:t>
      </w:r>
      <w:proofErr w:type="spellStart"/>
      <w:r w:rsidR="002C53E3" w:rsidRPr="00EE42A0">
        <w:rPr>
          <w:rFonts w:cs="Times New Roman"/>
          <w:szCs w:val="24"/>
        </w:rPr>
        <w:t>Umbach</w:t>
      </w:r>
      <w:proofErr w:type="spellEnd"/>
      <w:r w:rsidR="002C53E3" w:rsidRPr="00EE42A0">
        <w:rPr>
          <w:rFonts w:cs="Times New Roman"/>
          <w:szCs w:val="24"/>
        </w:rPr>
        <w:t>,</w:t>
      </w:r>
      <w:r w:rsidR="002C53E3">
        <w:rPr>
          <w:rFonts w:cs="Times New Roman"/>
          <w:szCs w:val="24"/>
        </w:rPr>
        <w:t xml:space="preserve"> Gaby,</w:t>
      </w:r>
      <w:r w:rsidR="002C53E3" w:rsidRPr="00EE42A0">
        <w:rPr>
          <w:rFonts w:cs="Times New Roman"/>
          <w:szCs w:val="24"/>
        </w:rPr>
        <w:t xml:space="preserve"> and </w:t>
      </w:r>
      <w:proofErr w:type="spellStart"/>
      <w:r w:rsidR="002C53E3" w:rsidRPr="00EE42A0">
        <w:rPr>
          <w:rFonts w:cs="Times New Roman"/>
          <w:szCs w:val="24"/>
        </w:rPr>
        <w:t>Bhuta</w:t>
      </w:r>
      <w:proofErr w:type="spellEnd"/>
      <w:r w:rsidR="002C53E3">
        <w:rPr>
          <w:rFonts w:cs="Times New Roman"/>
          <w:szCs w:val="24"/>
        </w:rPr>
        <w:t>, Nehal</w:t>
      </w:r>
      <w:r w:rsidR="00A04249">
        <w:rPr>
          <w:rFonts w:cs="Times New Roman"/>
          <w:szCs w:val="24"/>
        </w:rPr>
        <w:t xml:space="preserve">, </w:t>
      </w:r>
      <w:r w:rsidR="00A04249" w:rsidRPr="00EE42A0">
        <w:rPr>
          <w:rFonts w:cs="Times New Roman"/>
          <w:szCs w:val="24"/>
          <w:lang w:val="sv-SE"/>
        </w:rPr>
        <w:t>371–87</w:t>
      </w:r>
      <w:r w:rsidR="00A04249">
        <w:rPr>
          <w:rFonts w:cs="Times New Roman"/>
          <w:szCs w:val="24"/>
          <w:lang w:val="sv-SE"/>
        </w:rPr>
        <w:t>.</w:t>
      </w:r>
      <w:r w:rsidR="00A04249">
        <w:rPr>
          <w:rFonts w:cs="Times New Roman"/>
          <w:szCs w:val="24"/>
        </w:rPr>
        <w:t xml:space="preserve"> </w:t>
      </w:r>
      <w:r w:rsidR="002C53E3">
        <w:rPr>
          <w:rFonts w:cs="Times New Roman"/>
          <w:szCs w:val="24"/>
        </w:rPr>
        <w:t>Switzerland. Palgrave Macmillan.</w:t>
      </w:r>
      <w:r w:rsidR="002C53E3" w:rsidRPr="00EE42A0">
        <w:rPr>
          <w:rFonts w:cs="Times New Roman"/>
          <w:szCs w:val="24"/>
        </w:rPr>
        <w:t xml:space="preserve"> </w:t>
      </w:r>
      <w:bookmarkStart w:id="103" w:name="_CTVL001db0de9df11254e20a1358220bef4c28c"/>
      <w:bookmarkEnd w:id="102"/>
    </w:p>
    <w:p w14:paraId="3BE6748C"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lang w:val="sv-SE"/>
        </w:rPr>
        <w:t xml:space="preserve">van Hüllen, Vera, and Tanja A. Börzel. </w:t>
      </w:r>
      <w:r w:rsidRPr="00EE42A0">
        <w:rPr>
          <w:rFonts w:cs="Times New Roman"/>
          <w:szCs w:val="24"/>
        </w:rPr>
        <w:t>2015. “Why Being Democratic Is Just Not Enough: The EU</w:t>
      </w:r>
      <w:r w:rsidR="00583249" w:rsidRPr="00EE42A0">
        <w:rPr>
          <w:rFonts w:cs="Times New Roman"/>
          <w:szCs w:val="24"/>
        </w:rPr>
        <w:t>’</w:t>
      </w:r>
      <w:r w:rsidRPr="00EE42A0">
        <w:rPr>
          <w:rFonts w:cs="Times New Roman"/>
          <w:szCs w:val="24"/>
        </w:rPr>
        <w:t xml:space="preserve">s Governance Transfer.” In </w:t>
      </w:r>
      <w:bookmarkEnd w:id="103"/>
      <w:r w:rsidRPr="00EE42A0">
        <w:rPr>
          <w:rFonts w:cs="Times New Roman"/>
          <w:i/>
          <w:szCs w:val="24"/>
        </w:rPr>
        <w:t>Governance Transfer by Regional Organizations: Patching Together a Global Script</w:t>
      </w:r>
      <w:r w:rsidRPr="00EE42A0">
        <w:rPr>
          <w:rFonts w:cs="Times New Roman"/>
          <w:szCs w:val="24"/>
        </w:rPr>
        <w:t xml:space="preserve">, edited by Tanja A. </w:t>
      </w:r>
      <w:proofErr w:type="spellStart"/>
      <w:r w:rsidRPr="00EE42A0">
        <w:rPr>
          <w:rFonts w:cs="Times New Roman"/>
          <w:szCs w:val="24"/>
        </w:rPr>
        <w:t>Börzel</w:t>
      </w:r>
      <w:proofErr w:type="spellEnd"/>
      <w:r w:rsidRPr="00EE42A0">
        <w:rPr>
          <w:rFonts w:cs="Times New Roman"/>
          <w:szCs w:val="24"/>
        </w:rPr>
        <w:t xml:space="preserve"> and Vera van </w:t>
      </w:r>
      <w:proofErr w:type="spellStart"/>
      <w:r w:rsidRPr="00EE42A0">
        <w:rPr>
          <w:rFonts w:cs="Times New Roman"/>
          <w:szCs w:val="24"/>
        </w:rPr>
        <w:t>Hüllen</w:t>
      </w:r>
      <w:proofErr w:type="spellEnd"/>
      <w:r w:rsidRPr="00EE42A0">
        <w:rPr>
          <w:rFonts w:cs="Times New Roman"/>
          <w:szCs w:val="24"/>
        </w:rPr>
        <w:t xml:space="preserve">, 227–41. </w:t>
      </w:r>
      <w:proofErr w:type="spellStart"/>
      <w:r w:rsidRPr="00EE42A0">
        <w:rPr>
          <w:rFonts w:cs="Times New Roman"/>
          <w:szCs w:val="24"/>
        </w:rPr>
        <w:t>Houndmills</w:t>
      </w:r>
      <w:proofErr w:type="spellEnd"/>
      <w:r w:rsidRPr="00EE42A0">
        <w:rPr>
          <w:rFonts w:cs="Times New Roman"/>
          <w:szCs w:val="24"/>
        </w:rPr>
        <w:t>: Palgrave Macmillan.</w:t>
      </w:r>
      <w:bookmarkStart w:id="104" w:name="_CTVL0013cb6e4c7abe7430a8357b4727f23daad"/>
    </w:p>
    <w:p w14:paraId="7F2D746E" w14:textId="77777777" w:rsid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Vogl</w:t>
      </w:r>
      <w:proofErr w:type="spellEnd"/>
      <w:r w:rsidRPr="00EE42A0">
        <w:rPr>
          <w:rFonts w:cs="Times New Roman"/>
          <w:szCs w:val="24"/>
        </w:rPr>
        <w:t xml:space="preserve">, Frank. 2012. </w:t>
      </w:r>
      <w:bookmarkEnd w:id="104"/>
      <w:r w:rsidRPr="00EE42A0">
        <w:rPr>
          <w:rFonts w:cs="Times New Roman"/>
          <w:i/>
          <w:szCs w:val="24"/>
        </w:rPr>
        <w:t xml:space="preserve">Waging War on Corruption: Inside the Movement Fighting the Abuse of Power. </w:t>
      </w:r>
      <w:r w:rsidRPr="00EE42A0">
        <w:rPr>
          <w:rFonts w:cs="Times New Roman"/>
          <w:szCs w:val="24"/>
        </w:rPr>
        <w:t>Lanham: Rowman &amp; Littlefield.</w:t>
      </w:r>
      <w:bookmarkStart w:id="105" w:name="_CTVL00105cfe8da2d554692b958e6e05a66b139"/>
    </w:p>
    <w:p w14:paraId="6299EF58"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Wang, </w:t>
      </w:r>
      <w:proofErr w:type="spellStart"/>
      <w:r w:rsidRPr="00EE42A0">
        <w:rPr>
          <w:rFonts w:cs="Times New Roman"/>
          <w:szCs w:val="24"/>
        </w:rPr>
        <w:t>Hongying</w:t>
      </w:r>
      <w:proofErr w:type="spellEnd"/>
      <w:r w:rsidRPr="00EE42A0">
        <w:rPr>
          <w:rFonts w:cs="Times New Roman"/>
          <w:szCs w:val="24"/>
        </w:rPr>
        <w:t xml:space="preserve">, and James N. Rosenau. 2001. “Transparency International and Corruption as an Issue of Global Governance.” </w:t>
      </w:r>
      <w:bookmarkEnd w:id="105"/>
      <w:r w:rsidRPr="00EE42A0">
        <w:rPr>
          <w:rFonts w:cs="Times New Roman"/>
          <w:i/>
          <w:szCs w:val="24"/>
        </w:rPr>
        <w:t>Global Governance</w:t>
      </w:r>
      <w:r w:rsidRPr="00EE42A0">
        <w:rPr>
          <w:rFonts w:cs="Times New Roman"/>
          <w:szCs w:val="24"/>
        </w:rPr>
        <w:t xml:space="preserve"> 7 (1): 25–49.</w:t>
      </w:r>
      <w:bookmarkStart w:id="106" w:name="_CTVL001464684dda5bf4f748639a90b51bafb85"/>
    </w:p>
    <w:p w14:paraId="184789CC"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lastRenderedPageBreak/>
        <w:t xml:space="preserve">Weaver, Catherine. 2008. </w:t>
      </w:r>
      <w:bookmarkEnd w:id="106"/>
      <w:r w:rsidRPr="00EE42A0">
        <w:rPr>
          <w:rFonts w:cs="Times New Roman"/>
          <w:i/>
          <w:szCs w:val="24"/>
        </w:rPr>
        <w:t xml:space="preserve">Hypocrisy Trap: The World Bank and the Poverty of Reform. </w:t>
      </w:r>
      <w:r w:rsidRPr="00EE42A0">
        <w:rPr>
          <w:rFonts w:cs="Times New Roman"/>
          <w:szCs w:val="24"/>
        </w:rPr>
        <w:t>Princeton: Princeton University Press.</w:t>
      </w:r>
      <w:bookmarkStart w:id="107" w:name="_CTVL00192625eb1bdf3423182ae74f6c6cfcfb7"/>
    </w:p>
    <w:p w14:paraId="7E94D2C0"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Webb, Philippa. 2005. “The United Nations Convention Against Corruption: Global Achievement or Missed Opportunity?” </w:t>
      </w:r>
      <w:bookmarkEnd w:id="107"/>
      <w:r w:rsidRPr="00EE42A0">
        <w:rPr>
          <w:rFonts w:cs="Times New Roman"/>
          <w:i/>
          <w:szCs w:val="24"/>
        </w:rPr>
        <w:t>Journal of International Economic Law</w:t>
      </w:r>
      <w:r w:rsidRPr="00EE42A0">
        <w:rPr>
          <w:rFonts w:cs="Times New Roman"/>
          <w:szCs w:val="24"/>
        </w:rPr>
        <w:t xml:space="preserve"> 8 (1): 191–229. </w:t>
      </w:r>
      <w:hyperlink r:id="rId61" w:history="1">
        <w:r w:rsidR="00583249" w:rsidRPr="00EE42A0">
          <w:rPr>
            <w:rStyle w:val="Hyperlink"/>
            <w:rFonts w:cs="Times New Roman"/>
            <w:szCs w:val="24"/>
          </w:rPr>
          <w:t>https://doi.org/10.1093/jielaw/jgi009</w:t>
        </w:r>
      </w:hyperlink>
      <w:r w:rsidRPr="00EE42A0">
        <w:rPr>
          <w:rFonts w:cs="Times New Roman"/>
          <w:szCs w:val="24"/>
        </w:rPr>
        <w:t>.</w:t>
      </w:r>
      <w:bookmarkStart w:id="108" w:name="_CTVL001347d87f3d8044e6eb3f5570bd0a60aac"/>
    </w:p>
    <w:p w14:paraId="490AE1DF" w14:textId="77777777" w:rsidR="007C0C74" w:rsidRDefault="00017EC6" w:rsidP="007C0C74">
      <w:pPr>
        <w:pStyle w:val="CitaviBibliographyEntry"/>
        <w:spacing w:line="480" w:lineRule="auto"/>
        <w:ind w:left="720" w:hanging="720"/>
        <w:jc w:val="both"/>
        <w:rPr>
          <w:rFonts w:cs="Times New Roman"/>
          <w:szCs w:val="24"/>
          <w:lang w:val="sv-SE"/>
        </w:rPr>
      </w:pPr>
      <w:r w:rsidRPr="00EE42A0">
        <w:rPr>
          <w:rFonts w:cs="Times New Roman"/>
          <w:szCs w:val="24"/>
        </w:rPr>
        <w:t xml:space="preserve">Wedel, Janine R. 2015. “High Priests and the Gospel of Anti-Corruption.” </w:t>
      </w:r>
      <w:bookmarkEnd w:id="108"/>
      <w:r w:rsidRPr="00EE42A0">
        <w:rPr>
          <w:rFonts w:cs="Times New Roman"/>
          <w:i/>
          <w:szCs w:val="24"/>
        </w:rPr>
        <w:t>Challenge</w:t>
      </w:r>
      <w:r w:rsidRPr="00EE42A0">
        <w:rPr>
          <w:rFonts w:cs="Times New Roman"/>
          <w:szCs w:val="24"/>
        </w:rPr>
        <w:t xml:space="preserve"> 58 (1): 4–22. </w:t>
      </w:r>
      <w:hyperlink r:id="rId62" w:history="1">
        <w:r w:rsidR="00583249" w:rsidRPr="00EE42A0">
          <w:rPr>
            <w:rStyle w:val="Hyperlink"/>
            <w:rFonts w:cs="Times New Roman"/>
            <w:szCs w:val="24"/>
          </w:rPr>
          <w:t>https://doi.org/10.1080/01603477.2015.990831</w:t>
        </w:r>
      </w:hyperlink>
      <w:r w:rsidRPr="00EE42A0">
        <w:rPr>
          <w:rFonts w:cs="Times New Roman"/>
          <w:szCs w:val="24"/>
        </w:rPr>
        <w:t>.</w:t>
      </w:r>
      <w:bookmarkStart w:id="109" w:name="_CTVL00198fa7182186443f6a6397f43cec3531a"/>
    </w:p>
    <w:p w14:paraId="7DF1FA8D" w14:textId="77777777" w:rsidR="007C0C74" w:rsidRPr="007C0C74" w:rsidRDefault="00017EC6" w:rsidP="007C0C74">
      <w:pPr>
        <w:pStyle w:val="CitaviBibliographyEntry"/>
        <w:spacing w:line="480" w:lineRule="auto"/>
        <w:ind w:left="720" w:hanging="720"/>
        <w:jc w:val="both"/>
        <w:rPr>
          <w:rFonts w:cs="Times New Roman"/>
          <w:szCs w:val="24"/>
          <w:lang w:val="en-GB"/>
        </w:rPr>
      </w:pPr>
      <w:r w:rsidRPr="00EE42A0">
        <w:rPr>
          <w:rFonts w:cs="Times New Roman"/>
          <w:szCs w:val="24"/>
        </w:rPr>
        <w:t xml:space="preserve">Wolf, Mark L. 2018. “The World Needs an International Anti-Corruption Court.” </w:t>
      </w:r>
      <w:bookmarkEnd w:id="109"/>
      <w:r w:rsidRPr="00EE42A0">
        <w:rPr>
          <w:rFonts w:cs="Times New Roman"/>
          <w:i/>
          <w:szCs w:val="24"/>
        </w:rPr>
        <w:t>Daedalus</w:t>
      </w:r>
      <w:r w:rsidRPr="00EE42A0">
        <w:rPr>
          <w:rFonts w:cs="Times New Roman"/>
          <w:szCs w:val="24"/>
        </w:rPr>
        <w:t xml:space="preserve"> 147 (3): 144–56. </w:t>
      </w:r>
      <w:hyperlink r:id="rId63" w:history="1">
        <w:r w:rsidR="00583249" w:rsidRPr="00EE42A0">
          <w:rPr>
            <w:rStyle w:val="Hyperlink"/>
            <w:rFonts w:cs="Times New Roman"/>
            <w:szCs w:val="24"/>
          </w:rPr>
          <w:t>https://doi.org/10.1162/daed_a_00507</w:t>
        </w:r>
      </w:hyperlink>
      <w:r w:rsidRPr="00EE42A0">
        <w:rPr>
          <w:rFonts w:cs="Times New Roman"/>
          <w:szCs w:val="24"/>
        </w:rPr>
        <w:t>.</w:t>
      </w:r>
      <w:bookmarkStart w:id="110" w:name="_CTVL0017f624acecd714a2597b8d836a523a20d"/>
    </w:p>
    <w:p w14:paraId="1B094576" w14:textId="274DAFD2" w:rsidR="00496C12" w:rsidRPr="007C0C74" w:rsidRDefault="00017EC6" w:rsidP="007C0C74">
      <w:pPr>
        <w:pStyle w:val="CitaviBibliographyEntry"/>
        <w:spacing w:line="480" w:lineRule="auto"/>
        <w:ind w:left="720" w:hanging="720"/>
        <w:jc w:val="both"/>
        <w:rPr>
          <w:rFonts w:cs="Times New Roman"/>
          <w:szCs w:val="24"/>
          <w:lang w:val="sv-SE"/>
        </w:rPr>
      </w:pPr>
      <w:proofErr w:type="spellStart"/>
      <w:r w:rsidRPr="00EE42A0">
        <w:rPr>
          <w:rFonts w:cs="Times New Roman"/>
          <w:szCs w:val="24"/>
        </w:rPr>
        <w:t>Wouters</w:t>
      </w:r>
      <w:proofErr w:type="spellEnd"/>
      <w:r w:rsidRPr="00EE42A0">
        <w:rPr>
          <w:rFonts w:cs="Times New Roman"/>
          <w:szCs w:val="24"/>
        </w:rPr>
        <w:t xml:space="preserve">, Jan, Cedric </w:t>
      </w:r>
      <w:proofErr w:type="spellStart"/>
      <w:r w:rsidRPr="00EE42A0">
        <w:rPr>
          <w:rFonts w:cs="Times New Roman"/>
          <w:szCs w:val="24"/>
        </w:rPr>
        <w:t>Ryngaert</w:t>
      </w:r>
      <w:proofErr w:type="spellEnd"/>
      <w:r w:rsidRPr="00EE42A0">
        <w:rPr>
          <w:rFonts w:cs="Times New Roman"/>
          <w:szCs w:val="24"/>
        </w:rPr>
        <w:t xml:space="preserve">, and Ann Sofie </w:t>
      </w:r>
      <w:proofErr w:type="spellStart"/>
      <w:r w:rsidRPr="00EE42A0">
        <w:rPr>
          <w:rFonts w:cs="Times New Roman"/>
          <w:szCs w:val="24"/>
        </w:rPr>
        <w:t>Cloots</w:t>
      </w:r>
      <w:proofErr w:type="spellEnd"/>
      <w:r w:rsidRPr="00EE42A0">
        <w:rPr>
          <w:rFonts w:cs="Times New Roman"/>
          <w:szCs w:val="24"/>
        </w:rPr>
        <w:t xml:space="preserve">. 2013. “The International Legal Framework Against Corruption: Achievements and Challenges.” </w:t>
      </w:r>
      <w:bookmarkEnd w:id="110"/>
      <w:r w:rsidRPr="00EE42A0">
        <w:rPr>
          <w:rFonts w:cs="Times New Roman"/>
          <w:i/>
          <w:szCs w:val="24"/>
        </w:rPr>
        <w:t>Melbourne Journal of International Law</w:t>
      </w:r>
      <w:r w:rsidRPr="00EE42A0">
        <w:rPr>
          <w:rFonts w:cs="Times New Roman"/>
          <w:szCs w:val="24"/>
        </w:rPr>
        <w:t xml:space="preserve"> 14 (1): 1–76.</w:t>
      </w:r>
    </w:p>
    <w:sectPr w:rsidR="00496C12" w:rsidRPr="007C0C74" w:rsidSect="00B84081">
      <w:footerReference w:type="default" r:id="rId64"/>
      <w:pgSz w:w="11907" w:h="16839"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E27D" w14:textId="77777777" w:rsidR="00AD0871" w:rsidRDefault="00AD0871" w:rsidP="00040678">
      <w:pPr>
        <w:spacing w:after="0" w:line="240" w:lineRule="auto"/>
      </w:pPr>
      <w:r>
        <w:separator/>
      </w:r>
    </w:p>
  </w:endnote>
  <w:endnote w:type="continuationSeparator" w:id="0">
    <w:p w14:paraId="44779105" w14:textId="77777777" w:rsidR="00AD0871" w:rsidRDefault="00AD0871" w:rsidP="0004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986678"/>
      <w:docPartObj>
        <w:docPartGallery w:val="Page Numbers (Bottom of Page)"/>
        <w:docPartUnique/>
      </w:docPartObj>
    </w:sdtPr>
    <w:sdtEndPr/>
    <w:sdtContent>
      <w:p w14:paraId="1D9DBC61" w14:textId="78A91856" w:rsidR="002E7A78" w:rsidRDefault="002E7A78">
        <w:pPr>
          <w:pStyle w:val="Footer"/>
          <w:jc w:val="center"/>
        </w:pPr>
        <w:r>
          <w:fldChar w:fldCharType="begin"/>
        </w:r>
        <w:r>
          <w:instrText>PAGE   \* MERGEFORMAT</w:instrText>
        </w:r>
        <w:r>
          <w:fldChar w:fldCharType="separate"/>
        </w:r>
        <w:r w:rsidR="00A267C3" w:rsidRPr="00A267C3">
          <w:rPr>
            <w:noProof/>
            <w:lang w:val="de-DE"/>
          </w:rPr>
          <w:t>39</w:t>
        </w:r>
        <w:r>
          <w:fldChar w:fldCharType="end"/>
        </w:r>
      </w:p>
    </w:sdtContent>
  </w:sdt>
  <w:p w14:paraId="47509274" w14:textId="77777777" w:rsidR="002E7A78" w:rsidRDefault="002E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A329" w14:textId="77777777" w:rsidR="00AD0871" w:rsidRDefault="00AD0871" w:rsidP="00040678">
      <w:pPr>
        <w:spacing w:after="0" w:line="240" w:lineRule="auto"/>
      </w:pPr>
      <w:r>
        <w:separator/>
      </w:r>
    </w:p>
  </w:footnote>
  <w:footnote w:type="continuationSeparator" w:id="0">
    <w:p w14:paraId="603A3FE3" w14:textId="77777777" w:rsidR="00AD0871" w:rsidRDefault="00AD0871" w:rsidP="00040678">
      <w:pPr>
        <w:spacing w:after="0" w:line="240" w:lineRule="auto"/>
      </w:pPr>
      <w:r>
        <w:continuationSeparator/>
      </w:r>
    </w:p>
  </w:footnote>
  <w:footnote w:id="1">
    <w:p w14:paraId="5CD284CA" w14:textId="77777777" w:rsidR="002E7A78" w:rsidRPr="00EE42A0" w:rsidRDefault="002E7A78" w:rsidP="00EE42A0">
      <w:pPr>
        <w:pStyle w:val="FootnoteText"/>
        <w:spacing w:line="480" w:lineRule="auto"/>
        <w:rPr>
          <w:sz w:val="24"/>
          <w:szCs w:val="24"/>
        </w:rPr>
      </w:pPr>
      <w:r w:rsidRPr="00EE42A0">
        <w:rPr>
          <w:rStyle w:val="FootnoteReference"/>
          <w:sz w:val="24"/>
          <w:szCs w:val="24"/>
        </w:rPr>
        <w:footnoteRef/>
      </w:r>
      <w:r w:rsidRPr="00EE42A0">
        <w:rPr>
          <w:sz w:val="24"/>
          <w:szCs w:val="24"/>
        </w:rPr>
        <w:t xml:space="preserve"> The European Union stands out among regional organizations. Its dedicated anti-corruption agreements are relatively narrow; at the same time, many rules concerning procurement and other standards of public administration and good governance are regulated in other parts of EU legislation.</w:t>
      </w:r>
    </w:p>
  </w:footnote>
  <w:footnote w:id="2">
    <w:p w14:paraId="3DC56951" w14:textId="5DE82D52" w:rsidR="002E7A78" w:rsidRPr="00EE42A0" w:rsidRDefault="002E7A78" w:rsidP="00EE42A0">
      <w:pPr>
        <w:pStyle w:val="FootnoteText"/>
        <w:spacing w:line="480" w:lineRule="auto"/>
        <w:rPr>
          <w:sz w:val="24"/>
          <w:szCs w:val="24"/>
        </w:rPr>
      </w:pPr>
      <w:r w:rsidRPr="00EE42A0">
        <w:rPr>
          <w:rStyle w:val="FootnoteReference"/>
          <w:sz w:val="24"/>
          <w:szCs w:val="24"/>
        </w:rPr>
        <w:footnoteRef/>
      </w:r>
      <w:r w:rsidRPr="00EE42A0">
        <w:rPr>
          <w:sz w:val="24"/>
          <w:szCs w:val="24"/>
        </w:rPr>
        <w:t xml:space="preserve"> See: </w:t>
      </w:r>
      <w:hyperlink r:id="rId1" w:history="1">
        <w:r w:rsidRPr="00EE42A0">
          <w:rPr>
            <w:rStyle w:val="Hyperlink"/>
            <w:sz w:val="24"/>
            <w:szCs w:val="24"/>
          </w:rPr>
          <w:t>www.opengovpartnership.org/policy-areas/</w:t>
        </w:r>
      </w:hyperlink>
      <w:r w:rsidRPr="00EE42A0">
        <w:rPr>
          <w:sz w:val="24"/>
          <w:szCs w:val="24"/>
        </w:rPr>
        <w:t xml:space="preserve">, </w:t>
      </w:r>
      <w:hyperlink r:id="rId2" w:history="1">
        <w:r w:rsidRPr="00EE42A0">
          <w:rPr>
            <w:rStyle w:val="Hyperlink"/>
            <w:sz w:val="24"/>
            <w:szCs w:val="24"/>
          </w:rPr>
          <w:t>www.openownership.org/</w:t>
        </w:r>
      </w:hyperlink>
      <w:r w:rsidRPr="00EE42A0">
        <w:rPr>
          <w:sz w:val="24"/>
          <w:szCs w:val="24"/>
        </w:rPr>
        <w:t xml:space="preserve">, </w:t>
      </w:r>
      <w:hyperlink r:id="rId3" w:history="1">
        <w:r w:rsidRPr="00EE42A0">
          <w:rPr>
            <w:rStyle w:val="Hyperlink"/>
            <w:sz w:val="24"/>
            <w:szCs w:val="24"/>
          </w:rPr>
          <w:t>www.bteam.org</w:t>
        </w:r>
      </w:hyperlink>
      <w:r w:rsidRPr="00EE42A0">
        <w:rPr>
          <w:sz w:val="24"/>
          <w:szCs w:val="24"/>
        </w:rPr>
        <w:t xml:space="preserve">, and </w:t>
      </w:r>
      <w:hyperlink r:id="rId4" w:history="1">
        <w:r w:rsidRPr="00EE42A0">
          <w:rPr>
            <w:rStyle w:val="Hyperlink"/>
            <w:sz w:val="24"/>
            <w:szCs w:val="24"/>
          </w:rPr>
          <w:t>www.weforum.org/communities/partnering-against-corruption-initiative</w:t>
        </w:r>
      </w:hyperlink>
      <w:r w:rsidRPr="00EE42A0">
        <w:rPr>
          <w:sz w:val="24"/>
          <w:szCs w:val="24"/>
        </w:rPr>
        <w:t xml:space="preserve">  </w:t>
      </w:r>
    </w:p>
  </w:footnote>
  <w:footnote w:id="3">
    <w:p w14:paraId="5C2D813D" w14:textId="08BACA51" w:rsidR="002E7A78" w:rsidRPr="00EE42A0" w:rsidRDefault="002E7A78" w:rsidP="00EE42A0">
      <w:pPr>
        <w:pStyle w:val="FootnoteText"/>
        <w:spacing w:line="480" w:lineRule="auto"/>
        <w:rPr>
          <w:sz w:val="24"/>
          <w:szCs w:val="24"/>
        </w:rPr>
      </w:pPr>
      <w:r w:rsidRPr="00EE42A0">
        <w:rPr>
          <w:rStyle w:val="FootnoteReference"/>
          <w:sz w:val="24"/>
          <w:szCs w:val="24"/>
        </w:rPr>
        <w:footnoteRef/>
      </w:r>
      <w:r w:rsidRPr="00EE42A0">
        <w:rPr>
          <w:sz w:val="24"/>
          <w:szCs w:val="24"/>
        </w:rPr>
        <w:t xml:space="preserve"> The FATF was created in 1989 following a G-7 initiative to address money laundering. Its mandate has since been expanded to include measures against terrorist financing (Kahler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4243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61B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C63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340F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665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01B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62D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26C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87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264B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D1838"/>
    <w:multiLevelType w:val="hybridMultilevel"/>
    <w:tmpl w:val="7F600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235147"/>
    <w:multiLevelType w:val="hybridMultilevel"/>
    <w:tmpl w:val="CB0C3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C8402E"/>
    <w:multiLevelType w:val="hybridMultilevel"/>
    <w:tmpl w:val="3F9CC3DE"/>
    <w:lvl w:ilvl="0" w:tplc="89CA7E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F4634"/>
    <w:multiLevelType w:val="multilevel"/>
    <w:tmpl w:val="EFB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00D1D"/>
    <w:multiLevelType w:val="hybridMultilevel"/>
    <w:tmpl w:val="967EF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7C19CD"/>
    <w:multiLevelType w:val="hybridMultilevel"/>
    <w:tmpl w:val="0A00F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65093F"/>
    <w:multiLevelType w:val="hybridMultilevel"/>
    <w:tmpl w:val="2BD4C7FE"/>
    <w:lvl w:ilvl="0" w:tplc="E6D2BAAC">
      <w:start w:val="1"/>
      <w:numFmt w:val="bullet"/>
      <w:pStyle w:val="CitaviBibliographySubheading8"/>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1C1B4E"/>
    <w:multiLevelType w:val="hybridMultilevel"/>
    <w:tmpl w:val="55B0C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D37032"/>
    <w:multiLevelType w:val="hybridMultilevel"/>
    <w:tmpl w:val="00E6C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108BF"/>
    <w:multiLevelType w:val="hybridMultilevel"/>
    <w:tmpl w:val="2C46C06A"/>
    <w:lvl w:ilvl="0" w:tplc="3162D3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580071"/>
    <w:multiLevelType w:val="hybridMultilevel"/>
    <w:tmpl w:val="44DCF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C020F0"/>
    <w:multiLevelType w:val="hybridMultilevel"/>
    <w:tmpl w:val="3DC2BE6A"/>
    <w:lvl w:ilvl="0" w:tplc="C244562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EE7552"/>
    <w:multiLevelType w:val="hybridMultilevel"/>
    <w:tmpl w:val="5A749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175D7"/>
    <w:multiLevelType w:val="hybridMultilevel"/>
    <w:tmpl w:val="34168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803A38"/>
    <w:multiLevelType w:val="hybridMultilevel"/>
    <w:tmpl w:val="571885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3"/>
  </w:num>
  <w:num w:numId="5">
    <w:abstractNumId w:val="18"/>
  </w:num>
  <w:num w:numId="6">
    <w:abstractNumId w:val="20"/>
  </w:num>
  <w:num w:numId="7">
    <w:abstractNumId w:val="11"/>
  </w:num>
  <w:num w:numId="8">
    <w:abstractNumId w:val="16"/>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3"/>
  </w:num>
  <w:num w:numId="21">
    <w:abstractNumId w:val="22"/>
  </w:num>
  <w:num w:numId="22">
    <w:abstractNumId w:val="10"/>
  </w:num>
  <w:num w:numId="23">
    <w:abstractNumId w:val="1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3F"/>
    <w:rsid w:val="00001565"/>
    <w:rsid w:val="00017EC6"/>
    <w:rsid w:val="0002430F"/>
    <w:rsid w:val="00031DD0"/>
    <w:rsid w:val="00031F70"/>
    <w:rsid w:val="00040678"/>
    <w:rsid w:val="00041E20"/>
    <w:rsid w:val="000606F1"/>
    <w:rsid w:val="000631B9"/>
    <w:rsid w:val="00064AFE"/>
    <w:rsid w:val="0007546A"/>
    <w:rsid w:val="000A3199"/>
    <w:rsid w:val="000C18DA"/>
    <w:rsid w:val="000D7EF2"/>
    <w:rsid w:val="000E0D83"/>
    <w:rsid w:val="000E2423"/>
    <w:rsid w:val="000E48B9"/>
    <w:rsid w:val="000E5FEF"/>
    <w:rsid w:val="001165BF"/>
    <w:rsid w:val="00122058"/>
    <w:rsid w:val="00126595"/>
    <w:rsid w:val="001366D7"/>
    <w:rsid w:val="0014232F"/>
    <w:rsid w:val="00143AAB"/>
    <w:rsid w:val="001510A4"/>
    <w:rsid w:val="00157234"/>
    <w:rsid w:val="00160700"/>
    <w:rsid w:val="001659EB"/>
    <w:rsid w:val="00183534"/>
    <w:rsid w:val="00192C58"/>
    <w:rsid w:val="00193226"/>
    <w:rsid w:val="001A240E"/>
    <w:rsid w:val="001A7B9B"/>
    <w:rsid w:val="001C45B7"/>
    <w:rsid w:val="001C663F"/>
    <w:rsid w:val="001E36A2"/>
    <w:rsid w:val="001F05AA"/>
    <w:rsid w:val="001F6E7E"/>
    <w:rsid w:val="00212FAE"/>
    <w:rsid w:val="00223A82"/>
    <w:rsid w:val="00225EF1"/>
    <w:rsid w:val="002333CD"/>
    <w:rsid w:val="00244409"/>
    <w:rsid w:val="0027543F"/>
    <w:rsid w:val="002A798A"/>
    <w:rsid w:val="002C53E3"/>
    <w:rsid w:val="002D51BC"/>
    <w:rsid w:val="002E7A78"/>
    <w:rsid w:val="002F1FF8"/>
    <w:rsid w:val="00314E87"/>
    <w:rsid w:val="00320ECE"/>
    <w:rsid w:val="00322EAC"/>
    <w:rsid w:val="00323525"/>
    <w:rsid w:val="003239D8"/>
    <w:rsid w:val="00326FD3"/>
    <w:rsid w:val="00333EF5"/>
    <w:rsid w:val="00352B0E"/>
    <w:rsid w:val="003569D3"/>
    <w:rsid w:val="00376C40"/>
    <w:rsid w:val="00384F7A"/>
    <w:rsid w:val="00392D2D"/>
    <w:rsid w:val="00394398"/>
    <w:rsid w:val="00394B97"/>
    <w:rsid w:val="003A2076"/>
    <w:rsid w:val="003A335F"/>
    <w:rsid w:val="003A76CF"/>
    <w:rsid w:val="003B35F4"/>
    <w:rsid w:val="003B4E09"/>
    <w:rsid w:val="003D303A"/>
    <w:rsid w:val="003E57B1"/>
    <w:rsid w:val="003E77C1"/>
    <w:rsid w:val="003F14CC"/>
    <w:rsid w:val="003F429E"/>
    <w:rsid w:val="003F54EC"/>
    <w:rsid w:val="004015DC"/>
    <w:rsid w:val="00401E6D"/>
    <w:rsid w:val="0040742D"/>
    <w:rsid w:val="004139DD"/>
    <w:rsid w:val="00415FBA"/>
    <w:rsid w:val="00440C62"/>
    <w:rsid w:val="00442E50"/>
    <w:rsid w:val="004566EF"/>
    <w:rsid w:val="004814A6"/>
    <w:rsid w:val="00490B3B"/>
    <w:rsid w:val="00493AA9"/>
    <w:rsid w:val="00496C12"/>
    <w:rsid w:val="004C22A1"/>
    <w:rsid w:val="004D020F"/>
    <w:rsid w:val="004D71F2"/>
    <w:rsid w:val="004E0F6D"/>
    <w:rsid w:val="004E1801"/>
    <w:rsid w:val="004E18B5"/>
    <w:rsid w:val="004E3885"/>
    <w:rsid w:val="004F0F24"/>
    <w:rsid w:val="00516200"/>
    <w:rsid w:val="00552BC1"/>
    <w:rsid w:val="00554E7C"/>
    <w:rsid w:val="0056189C"/>
    <w:rsid w:val="005619C7"/>
    <w:rsid w:val="00567351"/>
    <w:rsid w:val="00580A20"/>
    <w:rsid w:val="00583249"/>
    <w:rsid w:val="0059210E"/>
    <w:rsid w:val="005A1707"/>
    <w:rsid w:val="005A492E"/>
    <w:rsid w:val="005A57FE"/>
    <w:rsid w:val="005B53BF"/>
    <w:rsid w:val="005C1559"/>
    <w:rsid w:val="005D0E8C"/>
    <w:rsid w:val="005E5E48"/>
    <w:rsid w:val="005E62D8"/>
    <w:rsid w:val="005F0C09"/>
    <w:rsid w:val="00600EFB"/>
    <w:rsid w:val="00611854"/>
    <w:rsid w:val="006134DD"/>
    <w:rsid w:val="00614E1B"/>
    <w:rsid w:val="006518FD"/>
    <w:rsid w:val="0067223A"/>
    <w:rsid w:val="00676B41"/>
    <w:rsid w:val="006B3625"/>
    <w:rsid w:val="006B5F8B"/>
    <w:rsid w:val="006C1BAD"/>
    <w:rsid w:val="006C1BE7"/>
    <w:rsid w:val="006E3BE8"/>
    <w:rsid w:val="006F73BB"/>
    <w:rsid w:val="00705D6B"/>
    <w:rsid w:val="00705FA7"/>
    <w:rsid w:val="00720E90"/>
    <w:rsid w:val="00725757"/>
    <w:rsid w:val="00733DE8"/>
    <w:rsid w:val="00734EC4"/>
    <w:rsid w:val="007416DE"/>
    <w:rsid w:val="007425BE"/>
    <w:rsid w:val="00742F8B"/>
    <w:rsid w:val="007503D5"/>
    <w:rsid w:val="00766BAB"/>
    <w:rsid w:val="00772BC6"/>
    <w:rsid w:val="007833F0"/>
    <w:rsid w:val="00787F2E"/>
    <w:rsid w:val="007972E4"/>
    <w:rsid w:val="007C0C74"/>
    <w:rsid w:val="007C6D1F"/>
    <w:rsid w:val="007D1EE1"/>
    <w:rsid w:val="007F3185"/>
    <w:rsid w:val="008108B7"/>
    <w:rsid w:val="008168D2"/>
    <w:rsid w:val="00816DF8"/>
    <w:rsid w:val="00822441"/>
    <w:rsid w:val="008318D9"/>
    <w:rsid w:val="0083677C"/>
    <w:rsid w:val="00860F80"/>
    <w:rsid w:val="00880D14"/>
    <w:rsid w:val="0088464B"/>
    <w:rsid w:val="008927EA"/>
    <w:rsid w:val="00894735"/>
    <w:rsid w:val="008A1C40"/>
    <w:rsid w:val="008A3A38"/>
    <w:rsid w:val="008B6C81"/>
    <w:rsid w:val="008C54A5"/>
    <w:rsid w:val="008D3A0C"/>
    <w:rsid w:val="008F0427"/>
    <w:rsid w:val="008F6801"/>
    <w:rsid w:val="0090056E"/>
    <w:rsid w:val="00913D29"/>
    <w:rsid w:val="0091477B"/>
    <w:rsid w:val="00914C59"/>
    <w:rsid w:val="00921DCD"/>
    <w:rsid w:val="009248EE"/>
    <w:rsid w:val="00934671"/>
    <w:rsid w:val="00942AE7"/>
    <w:rsid w:val="00950DDE"/>
    <w:rsid w:val="00952EBF"/>
    <w:rsid w:val="009742DA"/>
    <w:rsid w:val="00974E01"/>
    <w:rsid w:val="00975FD6"/>
    <w:rsid w:val="009826C9"/>
    <w:rsid w:val="009862C4"/>
    <w:rsid w:val="009A0AD0"/>
    <w:rsid w:val="009A59EE"/>
    <w:rsid w:val="009A7C1E"/>
    <w:rsid w:val="009B1757"/>
    <w:rsid w:val="009B7D7F"/>
    <w:rsid w:val="009C0727"/>
    <w:rsid w:val="009D4923"/>
    <w:rsid w:val="009E2CBC"/>
    <w:rsid w:val="009E516E"/>
    <w:rsid w:val="009E65D3"/>
    <w:rsid w:val="00A04249"/>
    <w:rsid w:val="00A13F95"/>
    <w:rsid w:val="00A267C3"/>
    <w:rsid w:val="00A326F2"/>
    <w:rsid w:val="00A40411"/>
    <w:rsid w:val="00A53DAF"/>
    <w:rsid w:val="00A71136"/>
    <w:rsid w:val="00A83493"/>
    <w:rsid w:val="00A861AE"/>
    <w:rsid w:val="00A9124B"/>
    <w:rsid w:val="00A93138"/>
    <w:rsid w:val="00A978D2"/>
    <w:rsid w:val="00AA7734"/>
    <w:rsid w:val="00AB2F93"/>
    <w:rsid w:val="00AB3479"/>
    <w:rsid w:val="00AC7B27"/>
    <w:rsid w:val="00AC7CBF"/>
    <w:rsid w:val="00AC7F82"/>
    <w:rsid w:val="00AD0871"/>
    <w:rsid w:val="00AD0C2D"/>
    <w:rsid w:val="00AE3FEC"/>
    <w:rsid w:val="00AF5895"/>
    <w:rsid w:val="00B15F25"/>
    <w:rsid w:val="00B37B5D"/>
    <w:rsid w:val="00B44C02"/>
    <w:rsid w:val="00B620C0"/>
    <w:rsid w:val="00B6269D"/>
    <w:rsid w:val="00B653D6"/>
    <w:rsid w:val="00B65C12"/>
    <w:rsid w:val="00B667C0"/>
    <w:rsid w:val="00B7516E"/>
    <w:rsid w:val="00B84081"/>
    <w:rsid w:val="00BA22E1"/>
    <w:rsid w:val="00BA2924"/>
    <w:rsid w:val="00BA71F6"/>
    <w:rsid w:val="00BB2FA8"/>
    <w:rsid w:val="00BC57E1"/>
    <w:rsid w:val="00BE372A"/>
    <w:rsid w:val="00BE389D"/>
    <w:rsid w:val="00BF13AC"/>
    <w:rsid w:val="00BF4235"/>
    <w:rsid w:val="00BF6C24"/>
    <w:rsid w:val="00C10264"/>
    <w:rsid w:val="00C15104"/>
    <w:rsid w:val="00C24006"/>
    <w:rsid w:val="00C329C2"/>
    <w:rsid w:val="00C37CC4"/>
    <w:rsid w:val="00C41110"/>
    <w:rsid w:val="00C411D3"/>
    <w:rsid w:val="00C41875"/>
    <w:rsid w:val="00C44888"/>
    <w:rsid w:val="00C740E7"/>
    <w:rsid w:val="00C777BD"/>
    <w:rsid w:val="00CA6E90"/>
    <w:rsid w:val="00CD010C"/>
    <w:rsid w:val="00CD035D"/>
    <w:rsid w:val="00CE1CAC"/>
    <w:rsid w:val="00CE6B3A"/>
    <w:rsid w:val="00CE7616"/>
    <w:rsid w:val="00D019C5"/>
    <w:rsid w:val="00D0477E"/>
    <w:rsid w:val="00D06CA8"/>
    <w:rsid w:val="00D14110"/>
    <w:rsid w:val="00D153E5"/>
    <w:rsid w:val="00D23C4C"/>
    <w:rsid w:val="00D24285"/>
    <w:rsid w:val="00D27AC3"/>
    <w:rsid w:val="00D372A9"/>
    <w:rsid w:val="00D4308D"/>
    <w:rsid w:val="00D7255D"/>
    <w:rsid w:val="00D84DFF"/>
    <w:rsid w:val="00D91647"/>
    <w:rsid w:val="00D942EF"/>
    <w:rsid w:val="00D97620"/>
    <w:rsid w:val="00DA0588"/>
    <w:rsid w:val="00DC27F6"/>
    <w:rsid w:val="00DC3016"/>
    <w:rsid w:val="00DC7B55"/>
    <w:rsid w:val="00DD30D3"/>
    <w:rsid w:val="00DE2CA5"/>
    <w:rsid w:val="00DE6BDE"/>
    <w:rsid w:val="00DF4508"/>
    <w:rsid w:val="00DF537D"/>
    <w:rsid w:val="00E32D69"/>
    <w:rsid w:val="00E450F6"/>
    <w:rsid w:val="00E6082D"/>
    <w:rsid w:val="00E62F3C"/>
    <w:rsid w:val="00E85F58"/>
    <w:rsid w:val="00E9486D"/>
    <w:rsid w:val="00EA24EC"/>
    <w:rsid w:val="00EA5147"/>
    <w:rsid w:val="00EB696B"/>
    <w:rsid w:val="00EB7628"/>
    <w:rsid w:val="00ED043F"/>
    <w:rsid w:val="00ED7353"/>
    <w:rsid w:val="00EE0524"/>
    <w:rsid w:val="00EE2AB7"/>
    <w:rsid w:val="00EE42A0"/>
    <w:rsid w:val="00EE7ED1"/>
    <w:rsid w:val="00EF6C38"/>
    <w:rsid w:val="00F2417F"/>
    <w:rsid w:val="00F27776"/>
    <w:rsid w:val="00F36000"/>
    <w:rsid w:val="00F71847"/>
    <w:rsid w:val="00F83C6A"/>
    <w:rsid w:val="00FA2B3D"/>
    <w:rsid w:val="00FA7F6B"/>
    <w:rsid w:val="00FC1CC7"/>
    <w:rsid w:val="00FC2823"/>
    <w:rsid w:val="00FC30E2"/>
    <w:rsid w:val="00FD7860"/>
    <w:rsid w:val="00FE27A8"/>
    <w:rsid w:val="00FE3F12"/>
    <w:rsid w:val="00FE559C"/>
    <w:rsid w:val="00FE6D21"/>
    <w:rsid w:val="00FF08FF"/>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5C82"/>
  <w15:chartTrackingRefBased/>
  <w15:docId w15:val="{C96FD819-B55B-4DD3-8314-16ADB68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F"/>
    <w:pPr>
      <w:spacing w:line="480" w:lineRule="auto"/>
    </w:pPr>
    <w:rPr>
      <w:rFonts w:ascii="Times New Roman" w:hAnsi="Times New Roman"/>
      <w:kern w:val="22"/>
      <w:sz w:val="24"/>
      <w14:ligatures w14:val="standardContextual"/>
    </w:rPr>
  </w:style>
  <w:style w:type="paragraph" w:styleId="Heading1">
    <w:name w:val="heading 1"/>
    <w:basedOn w:val="Normal"/>
    <w:next w:val="Normal"/>
    <w:link w:val="Heading1Char"/>
    <w:uiPriority w:val="9"/>
    <w:qFormat/>
    <w:rsid w:val="0027543F"/>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E2CBC"/>
    <w:pPr>
      <w:keepNext/>
      <w:keepLines/>
      <w:spacing w:before="40" w:after="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BA292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A29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A292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A292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A29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A29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29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3F"/>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E2CBC"/>
    <w:rPr>
      <w:rFonts w:ascii="Times New Roman" w:eastAsiaTheme="majorEastAsia" w:hAnsi="Times New Roman" w:cstheme="majorBidi"/>
      <w:b/>
      <w:i/>
      <w:color w:val="000000" w:themeColor="text1"/>
      <w:sz w:val="24"/>
      <w:szCs w:val="26"/>
    </w:rPr>
  </w:style>
  <w:style w:type="paragraph" w:styleId="Title">
    <w:name w:val="Title"/>
    <w:basedOn w:val="Normal"/>
    <w:next w:val="Normal"/>
    <w:link w:val="TitleChar"/>
    <w:uiPriority w:val="10"/>
    <w:qFormat/>
    <w:rsid w:val="0027543F"/>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7543F"/>
    <w:rPr>
      <w:rFonts w:ascii="Times New Roman" w:eastAsiaTheme="majorEastAsia" w:hAnsi="Times New Roman" w:cstheme="majorBidi"/>
      <w:b/>
      <w:spacing w:val="-10"/>
      <w:kern w:val="28"/>
      <w:sz w:val="28"/>
      <w:szCs w:val="56"/>
    </w:rPr>
  </w:style>
  <w:style w:type="paragraph" w:styleId="NoSpacing">
    <w:name w:val="No Spacing"/>
    <w:uiPriority w:val="1"/>
    <w:qFormat/>
    <w:rsid w:val="0027543F"/>
    <w:pPr>
      <w:spacing w:after="0" w:line="240" w:lineRule="auto"/>
    </w:pPr>
    <w:rPr>
      <w:rFonts w:ascii="Times New Roman" w:hAnsi="Times New Roman"/>
    </w:rPr>
  </w:style>
  <w:style w:type="paragraph" w:styleId="ListParagraph">
    <w:name w:val="List Paragraph"/>
    <w:basedOn w:val="Normal"/>
    <w:link w:val="ListParagraphChar"/>
    <w:uiPriority w:val="34"/>
    <w:qFormat/>
    <w:rsid w:val="003F14CC"/>
    <w:pPr>
      <w:ind w:left="720"/>
      <w:contextualSpacing/>
    </w:pPr>
  </w:style>
  <w:style w:type="paragraph" w:styleId="Header">
    <w:name w:val="header"/>
    <w:basedOn w:val="Normal"/>
    <w:link w:val="HeaderChar"/>
    <w:uiPriority w:val="99"/>
    <w:unhideWhenUsed/>
    <w:rsid w:val="000406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0678"/>
    <w:rPr>
      <w:rFonts w:ascii="Times New Roman" w:hAnsi="Times New Roman"/>
    </w:rPr>
  </w:style>
  <w:style w:type="paragraph" w:styleId="Footer">
    <w:name w:val="footer"/>
    <w:basedOn w:val="Normal"/>
    <w:link w:val="FooterChar"/>
    <w:uiPriority w:val="99"/>
    <w:unhideWhenUsed/>
    <w:rsid w:val="000406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0678"/>
    <w:rPr>
      <w:rFonts w:ascii="Times New Roman" w:hAnsi="Times New Roman"/>
    </w:rPr>
  </w:style>
  <w:style w:type="character" w:styleId="PlaceholderText">
    <w:name w:val="Placeholder Text"/>
    <w:basedOn w:val="DefaultParagraphFont"/>
    <w:uiPriority w:val="99"/>
    <w:semiHidden/>
    <w:rsid w:val="00BA2924"/>
    <w:rPr>
      <w:color w:val="808080"/>
    </w:rPr>
  </w:style>
  <w:style w:type="paragraph" w:customStyle="1" w:styleId="CitaviBibliographyEntry">
    <w:name w:val="Citavi Bibliography Entry"/>
    <w:basedOn w:val="Normal"/>
    <w:link w:val="CitaviBibliographyEntryZchn"/>
    <w:rsid w:val="00BA2924"/>
    <w:pPr>
      <w:tabs>
        <w:tab w:val="left" w:pos="227"/>
      </w:tabs>
      <w:spacing w:line="240" w:lineRule="auto"/>
      <w:ind w:left="227" w:hanging="227"/>
    </w:pPr>
  </w:style>
  <w:style w:type="character" w:customStyle="1" w:styleId="ListParagraphChar">
    <w:name w:val="List Paragraph Char"/>
    <w:basedOn w:val="DefaultParagraphFont"/>
    <w:link w:val="ListParagraph"/>
    <w:uiPriority w:val="34"/>
    <w:rsid w:val="00BA2924"/>
    <w:rPr>
      <w:rFonts w:ascii="Times New Roman" w:hAnsi="Times New Roman"/>
      <w:kern w:val="22"/>
      <w:sz w:val="24"/>
      <w14:ligatures w14:val="standardContextual"/>
    </w:rPr>
  </w:style>
  <w:style w:type="character" w:customStyle="1" w:styleId="CitaviBibliographyEntryZchn">
    <w:name w:val="Citavi Bibliography Entry Zchn"/>
    <w:basedOn w:val="ListParagraphChar"/>
    <w:link w:val="CitaviBibliographyEntry"/>
    <w:rsid w:val="00BA2924"/>
    <w:rPr>
      <w:rFonts w:ascii="Times New Roman" w:hAnsi="Times New Roman"/>
      <w:kern w:val="22"/>
      <w:sz w:val="24"/>
      <w14:ligatures w14:val="standardContextual"/>
    </w:rPr>
  </w:style>
  <w:style w:type="paragraph" w:customStyle="1" w:styleId="CitaviBibliographyHeading">
    <w:name w:val="Citavi Bibliography Heading"/>
    <w:basedOn w:val="Heading1"/>
    <w:link w:val="CitaviBibliographyHeadingZchn"/>
    <w:rsid w:val="00BA2924"/>
  </w:style>
  <w:style w:type="character" w:customStyle="1" w:styleId="CitaviBibliographyHeadingZchn">
    <w:name w:val="Citavi Bibliography Heading Zchn"/>
    <w:basedOn w:val="ListParagraphChar"/>
    <w:link w:val="CitaviBibliographyHeading"/>
    <w:rsid w:val="00BA2924"/>
    <w:rPr>
      <w:rFonts w:ascii="Times New Roman" w:eastAsiaTheme="majorEastAsia" w:hAnsi="Times New Roman" w:cstheme="majorBidi"/>
      <w:b/>
      <w:color w:val="000000" w:themeColor="text1"/>
      <w:kern w:val="22"/>
      <w:sz w:val="24"/>
      <w:szCs w:val="32"/>
      <w14:ligatures w14:val="standardContextual"/>
    </w:rPr>
  </w:style>
  <w:style w:type="paragraph" w:customStyle="1" w:styleId="CitaviBibliographySubheading1">
    <w:name w:val="Citavi Bibliography Subheading 1"/>
    <w:basedOn w:val="Heading2"/>
    <w:link w:val="CitaviBibliographySubheading1Zchn"/>
    <w:rsid w:val="00BA2924"/>
    <w:pPr>
      <w:ind w:left="720" w:hanging="360"/>
      <w:outlineLvl w:val="9"/>
    </w:pPr>
  </w:style>
  <w:style w:type="character" w:customStyle="1" w:styleId="CitaviBibliographySubheading1Zchn">
    <w:name w:val="Citavi Bibliography Subheading 1 Zchn"/>
    <w:basedOn w:val="ListParagraphChar"/>
    <w:link w:val="CitaviBibliographySubheading1"/>
    <w:rsid w:val="00BA2924"/>
    <w:rPr>
      <w:rFonts w:ascii="Times New Roman" w:eastAsiaTheme="majorEastAsia" w:hAnsi="Times New Roman" w:cstheme="majorBidi"/>
      <w:b/>
      <w:i/>
      <w:color w:val="000000" w:themeColor="text1"/>
      <w:kern w:val="22"/>
      <w:sz w:val="24"/>
      <w:szCs w:val="26"/>
      <w14:ligatures w14:val="standardContextual"/>
    </w:rPr>
  </w:style>
  <w:style w:type="paragraph" w:customStyle="1" w:styleId="CitaviBibliographySubheading2">
    <w:name w:val="Citavi Bibliography Subheading 2"/>
    <w:basedOn w:val="Heading3"/>
    <w:link w:val="CitaviBibliographySubheading2Zchn"/>
    <w:rsid w:val="00BA2924"/>
    <w:pPr>
      <w:ind w:left="720" w:hanging="360"/>
      <w:outlineLvl w:val="9"/>
    </w:pPr>
  </w:style>
  <w:style w:type="character" w:customStyle="1" w:styleId="CitaviBibliographySubheading2Zchn">
    <w:name w:val="Citavi Bibliography Subheading 2 Zchn"/>
    <w:basedOn w:val="ListParagraphChar"/>
    <w:link w:val="CitaviBibliographySubheading2"/>
    <w:rsid w:val="00BA2924"/>
    <w:rPr>
      <w:rFonts w:asciiTheme="majorHAnsi" w:eastAsiaTheme="majorEastAsia" w:hAnsiTheme="majorHAnsi" w:cstheme="majorBidi"/>
      <w:color w:val="243F60" w:themeColor="accent1" w:themeShade="7F"/>
      <w:kern w:val="22"/>
      <w:sz w:val="24"/>
      <w:szCs w:val="24"/>
      <w14:ligatures w14:val="standardContextual"/>
    </w:rPr>
  </w:style>
  <w:style w:type="character" w:customStyle="1" w:styleId="Heading3Char">
    <w:name w:val="Heading 3 Char"/>
    <w:basedOn w:val="DefaultParagraphFont"/>
    <w:link w:val="Heading3"/>
    <w:uiPriority w:val="9"/>
    <w:semiHidden/>
    <w:rsid w:val="00BA2924"/>
    <w:rPr>
      <w:rFonts w:asciiTheme="majorHAnsi" w:eastAsiaTheme="majorEastAsia" w:hAnsiTheme="majorHAnsi" w:cstheme="majorBidi"/>
      <w:color w:val="243F60" w:themeColor="accent1" w:themeShade="7F"/>
      <w:kern w:val="22"/>
      <w:sz w:val="24"/>
      <w:szCs w:val="24"/>
      <w14:ligatures w14:val="standardContextual"/>
    </w:rPr>
  </w:style>
  <w:style w:type="paragraph" w:customStyle="1" w:styleId="CitaviBibliographySubheading3">
    <w:name w:val="Citavi Bibliography Subheading 3"/>
    <w:basedOn w:val="Heading4"/>
    <w:link w:val="CitaviBibliographySubheading3Zchn"/>
    <w:rsid w:val="00BA2924"/>
    <w:pPr>
      <w:ind w:left="720" w:hanging="360"/>
      <w:outlineLvl w:val="9"/>
    </w:pPr>
  </w:style>
  <w:style w:type="character" w:customStyle="1" w:styleId="CitaviBibliographySubheading3Zchn">
    <w:name w:val="Citavi Bibliography Subheading 3 Zchn"/>
    <w:basedOn w:val="ListParagraphChar"/>
    <w:link w:val="CitaviBibliographySubheading3"/>
    <w:rsid w:val="00BA2924"/>
    <w:rPr>
      <w:rFonts w:asciiTheme="majorHAnsi" w:eastAsiaTheme="majorEastAsia" w:hAnsiTheme="majorHAnsi" w:cstheme="majorBidi"/>
      <w:i/>
      <w:iCs/>
      <w:color w:val="365F91" w:themeColor="accent1" w:themeShade="BF"/>
      <w:kern w:val="22"/>
      <w:sz w:val="24"/>
      <w14:ligatures w14:val="standardContextual"/>
    </w:rPr>
  </w:style>
  <w:style w:type="character" w:customStyle="1" w:styleId="Heading4Char">
    <w:name w:val="Heading 4 Char"/>
    <w:basedOn w:val="DefaultParagraphFont"/>
    <w:link w:val="Heading4"/>
    <w:uiPriority w:val="9"/>
    <w:semiHidden/>
    <w:rsid w:val="00BA2924"/>
    <w:rPr>
      <w:rFonts w:asciiTheme="majorHAnsi" w:eastAsiaTheme="majorEastAsia" w:hAnsiTheme="majorHAnsi" w:cstheme="majorBidi"/>
      <w:i/>
      <w:iCs/>
      <w:color w:val="365F91" w:themeColor="accent1" w:themeShade="BF"/>
      <w:kern w:val="22"/>
      <w:sz w:val="24"/>
      <w14:ligatures w14:val="standardContextual"/>
    </w:rPr>
  </w:style>
  <w:style w:type="paragraph" w:customStyle="1" w:styleId="CitaviBibliographySubheading4">
    <w:name w:val="Citavi Bibliography Subheading 4"/>
    <w:basedOn w:val="Heading5"/>
    <w:link w:val="CitaviBibliographySubheading4Zchn"/>
    <w:rsid w:val="00BA2924"/>
    <w:pPr>
      <w:ind w:left="720" w:hanging="360"/>
      <w:outlineLvl w:val="9"/>
    </w:pPr>
  </w:style>
  <w:style w:type="character" w:customStyle="1" w:styleId="CitaviBibliographySubheading4Zchn">
    <w:name w:val="Citavi Bibliography Subheading 4 Zchn"/>
    <w:basedOn w:val="ListParagraphChar"/>
    <w:link w:val="CitaviBibliographySubheading4"/>
    <w:rsid w:val="00BA2924"/>
    <w:rPr>
      <w:rFonts w:asciiTheme="majorHAnsi" w:eastAsiaTheme="majorEastAsia" w:hAnsiTheme="majorHAnsi" w:cstheme="majorBidi"/>
      <w:color w:val="365F91" w:themeColor="accent1" w:themeShade="BF"/>
      <w:kern w:val="22"/>
      <w:sz w:val="24"/>
      <w14:ligatures w14:val="standardContextual"/>
    </w:rPr>
  </w:style>
  <w:style w:type="character" w:customStyle="1" w:styleId="Heading5Char">
    <w:name w:val="Heading 5 Char"/>
    <w:basedOn w:val="DefaultParagraphFont"/>
    <w:link w:val="Heading5"/>
    <w:uiPriority w:val="9"/>
    <w:semiHidden/>
    <w:rsid w:val="00BA2924"/>
    <w:rPr>
      <w:rFonts w:asciiTheme="majorHAnsi" w:eastAsiaTheme="majorEastAsia" w:hAnsiTheme="majorHAnsi" w:cstheme="majorBidi"/>
      <w:color w:val="365F91" w:themeColor="accent1" w:themeShade="BF"/>
      <w:kern w:val="22"/>
      <w:sz w:val="24"/>
      <w14:ligatures w14:val="standardContextual"/>
    </w:rPr>
  </w:style>
  <w:style w:type="paragraph" w:customStyle="1" w:styleId="CitaviBibliographySubheading5">
    <w:name w:val="Citavi Bibliography Subheading 5"/>
    <w:basedOn w:val="Heading6"/>
    <w:link w:val="CitaviBibliographySubheading5Zchn"/>
    <w:rsid w:val="00BA2924"/>
    <w:pPr>
      <w:ind w:left="720" w:hanging="360"/>
      <w:outlineLvl w:val="9"/>
    </w:pPr>
  </w:style>
  <w:style w:type="character" w:customStyle="1" w:styleId="CitaviBibliographySubheading5Zchn">
    <w:name w:val="Citavi Bibliography Subheading 5 Zchn"/>
    <w:basedOn w:val="ListParagraphChar"/>
    <w:link w:val="CitaviBibliographySubheading5"/>
    <w:rsid w:val="00BA2924"/>
    <w:rPr>
      <w:rFonts w:asciiTheme="majorHAnsi" w:eastAsiaTheme="majorEastAsia" w:hAnsiTheme="majorHAnsi" w:cstheme="majorBidi"/>
      <w:color w:val="243F60" w:themeColor="accent1" w:themeShade="7F"/>
      <w:kern w:val="22"/>
      <w:sz w:val="24"/>
      <w14:ligatures w14:val="standardContextual"/>
    </w:rPr>
  </w:style>
  <w:style w:type="character" w:customStyle="1" w:styleId="Heading6Char">
    <w:name w:val="Heading 6 Char"/>
    <w:basedOn w:val="DefaultParagraphFont"/>
    <w:link w:val="Heading6"/>
    <w:uiPriority w:val="9"/>
    <w:semiHidden/>
    <w:rsid w:val="00BA2924"/>
    <w:rPr>
      <w:rFonts w:asciiTheme="majorHAnsi" w:eastAsiaTheme="majorEastAsia" w:hAnsiTheme="majorHAnsi" w:cstheme="majorBidi"/>
      <w:color w:val="243F60" w:themeColor="accent1" w:themeShade="7F"/>
      <w:kern w:val="22"/>
      <w:sz w:val="24"/>
      <w14:ligatures w14:val="standardContextual"/>
    </w:rPr>
  </w:style>
  <w:style w:type="paragraph" w:customStyle="1" w:styleId="CitaviBibliographySubheading6">
    <w:name w:val="Citavi Bibliography Subheading 6"/>
    <w:basedOn w:val="Heading7"/>
    <w:link w:val="CitaviBibliographySubheading6Zchn"/>
    <w:rsid w:val="00BA2924"/>
    <w:pPr>
      <w:ind w:left="720" w:hanging="360"/>
      <w:outlineLvl w:val="9"/>
    </w:pPr>
  </w:style>
  <w:style w:type="character" w:customStyle="1" w:styleId="CitaviBibliographySubheading6Zchn">
    <w:name w:val="Citavi Bibliography Subheading 6 Zchn"/>
    <w:basedOn w:val="ListParagraphChar"/>
    <w:link w:val="CitaviBibliographySubheading6"/>
    <w:rsid w:val="00BA2924"/>
    <w:rPr>
      <w:rFonts w:asciiTheme="majorHAnsi" w:eastAsiaTheme="majorEastAsia" w:hAnsiTheme="majorHAnsi" w:cstheme="majorBidi"/>
      <w:i/>
      <w:iCs/>
      <w:color w:val="243F60" w:themeColor="accent1" w:themeShade="7F"/>
      <w:kern w:val="22"/>
      <w:sz w:val="24"/>
      <w14:ligatures w14:val="standardContextual"/>
    </w:rPr>
  </w:style>
  <w:style w:type="character" w:customStyle="1" w:styleId="Heading7Char">
    <w:name w:val="Heading 7 Char"/>
    <w:basedOn w:val="DefaultParagraphFont"/>
    <w:link w:val="Heading7"/>
    <w:uiPriority w:val="9"/>
    <w:semiHidden/>
    <w:rsid w:val="00BA2924"/>
    <w:rPr>
      <w:rFonts w:asciiTheme="majorHAnsi" w:eastAsiaTheme="majorEastAsia" w:hAnsiTheme="majorHAnsi" w:cstheme="majorBidi"/>
      <w:i/>
      <w:iCs/>
      <w:color w:val="243F60" w:themeColor="accent1" w:themeShade="7F"/>
      <w:kern w:val="22"/>
      <w:sz w:val="24"/>
      <w14:ligatures w14:val="standardContextual"/>
    </w:rPr>
  </w:style>
  <w:style w:type="paragraph" w:customStyle="1" w:styleId="CitaviBibliographySubheading7">
    <w:name w:val="Citavi Bibliography Subheading 7"/>
    <w:basedOn w:val="Heading8"/>
    <w:link w:val="CitaviBibliographySubheading7Zchn"/>
    <w:rsid w:val="00BA2924"/>
    <w:pPr>
      <w:ind w:left="720" w:hanging="360"/>
      <w:outlineLvl w:val="9"/>
    </w:pPr>
  </w:style>
  <w:style w:type="character" w:customStyle="1" w:styleId="CitaviBibliographySubheading7Zchn">
    <w:name w:val="Citavi Bibliography Subheading 7 Zchn"/>
    <w:basedOn w:val="ListParagraphChar"/>
    <w:link w:val="CitaviBibliographySubheading7"/>
    <w:rsid w:val="00BA2924"/>
    <w:rPr>
      <w:rFonts w:asciiTheme="majorHAnsi" w:eastAsiaTheme="majorEastAsia" w:hAnsiTheme="majorHAnsi" w:cstheme="majorBidi"/>
      <w:color w:val="272727" w:themeColor="text1" w:themeTint="D8"/>
      <w:kern w:val="22"/>
      <w:sz w:val="21"/>
      <w:szCs w:val="21"/>
      <w14:ligatures w14:val="standardContextual"/>
    </w:rPr>
  </w:style>
  <w:style w:type="character" w:customStyle="1" w:styleId="Heading8Char">
    <w:name w:val="Heading 8 Char"/>
    <w:basedOn w:val="DefaultParagraphFont"/>
    <w:link w:val="Heading8"/>
    <w:uiPriority w:val="9"/>
    <w:semiHidden/>
    <w:rsid w:val="00BA2924"/>
    <w:rPr>
      <w:rFonts w:asciiTheme="majorHAnsi" w:eastAsiaTheme="majorEastAsia" w:hAnsiTheme="majorHAnsi" w:cstheme="majorBidi"/>
      <w:color w:val="272727" w:themeColor="text1" w:themeTint="D8"/>
      <w:kern w:val="22"/>
      <w:sz w:val="21"/>
      <w:szCs w:val="21"/>
      <w14:ligatures w14:val="standardContextual"/>
    </w:rPr>
  </w:style>
  <w:style w:type="paragraph" w:customStyle="1" w:styleId="CitaviBibliographySubheading8">
    <w:name w:val="Citavi Bibliography Subheading 8"/>
    <w:basedOn w:val="Heading9"/>
    <w:link w:val="CitaviBibliographySubheading8Zchn"/>
    <w:rsid w:val="00BA2924"/>
    <w:pPr>
      <w:numPr>
        <w:numId w:val="8"/>
      </w:numPr>
      <w:outlineLvl w:val="9"/>
    </w:pPr>
  </w:style>
  <w:style w:type="character" w:customStyle="1" w:styleId="CitaviBibliographySubheading8Zchn">
    <w:name w:val="Citavi Bibliography Subheading 8 Zchn"/>
    <w:basedOn w:val="ListParagraphChar"/>
    <w:link w:val="CitaviBibliographySubheading8"/>
    <w:rsid w:val="00BA2924"/>
    <w:rPr>
      <w:rFonts w:asciiTheme="majorHAnsi" w:eastAsiaTheme="majorEastAsia" w:hAnsiTheme="majorHAnsi" w:cstheme="majorBidi"/>
      <w:i/>
      <w:iCs/>
      <w:color w:val="272727" w:themeColor="text1" w:themeTint="D8"/>
      <w:kern w:val="22"/>
      <w:sz w:val="21"/>
      <w:szCs w:val="21"/>
      <w14:ligatures w14:val="standardContextual"/>
    </w:rPr>
  </w:style>
  <w:style w:type="character" w:customStyle="1" w:styleId="Heading9Char">
    <w:name w:val="Heading 9 Char"/>
    <w:basedOn w:val="DefaultParagraphFont"/>
    <w:link w:val="Heading9"/>
    <w:uiPriority w:val="9"/>
    <w:semiHidden/>
    <w:rsid w:val="00BA2924"/>
    <w:rPr>
      <w:rFonts w:asciiTheme="majorHAnsi" w:eastAsiaTheme="majorEastAsia" w:hAnsiTheme="majorHAnsi" w:cstheme="majorBidi"/>
      <w:i/>
      <w:iCs/>
      <w:color w:val="272727" w:themeColor="text1" w:themeTint="D8"/>
      <w:kern w:val="22"/>
      <w:sz w:val="21"/>
      <w:szCs w:val="21"/>
      <w14:ligatures w14:val="standardContextual"/>
    </w:rPr>
  </w:style>
  <w:style w:type="paragraph" w:styleId="TOCHeading">
    <w:name w:val="TOC Heading"/>
    <w:basedOn w:val="Heading1"/>
    <w:next w:val="Normal"/>
    <w:uiPriority w:val="39"/>
    <w:semiHidden/>
    <w:unhideWhenUsed/>
    <w:qFormat/>
    <w:rsid w:val="00BA2924"/>
    <w:pPr>
      <w:outlineLvl w:val="9"/>
    </w:pPr>
    <w:rPr>
      <w:rFonts w:asciiTheme="majorHAnsi" w:hAnsiTheme="majorHAnsi"/>
      <w:b w:val="0"/>
      <w:color w:val="365F91" w:themeColor="accent1" w:themeShade="BF"/>
      <w:sz w:val="32"/>
    </w:rPr>
  </w:style>
  <w:style w:type="paragraph" w:styleId="Bibliography">
    <w:name w:val="Bibliography"/>
    <w:basedOn w:val="Normal"/>
    <w:next w:val="Normal"/>
    <w:uiPriority w:val="37"/>
    <w:semiHidden/>
    <w:unhideWhenUsed/>
    <w:rsid w:val="00BA2924"/>
  </w:style>
  <w:style w:type="character" w:styleId="BookTitle">
    <w:name w:val="Book Title"/>
    <w:basedOn w:val="DefaultParagraphFont"/>
    <w:uiPriority w:val="33"/>
    <w:qFormat/>
    <w:rsid w:val="00BA2924"/>
    <w:rPr>
      <w:b/>
      <w:bCs/>
      <w:i/>
      <w:iCs/>
      <w:spacing w:val="5"/>
    </w:rPr>
  </w:style>
  <w:style w:type="character" w:styleId="IntenseReference">
    <w:name w:val="Intense Reference"/>
    <w:basedOn w:val="DefaultParagraphFont"/>
    <w:uiPriority w:val="32"/>
    <w:qFormat/>
    <w:rsid w:val="00BA2924"/>
    <w:rPr>
      <w:b/>
      <w:bCs/>
      <w:smallCaps/>
      <w:color w:val="4F81BD" w:themeColor="accent1"/>
      <w:spacing w:val="5"/>
    </w:rPr>
  </w:style>
  <w:style w:type="character" w:styleId="SubtleReference">
    <w:name w:val="Subtle Reference"/>
    <w:basedOn w:val="DefaultParagraphFont"/>
    <w:uiPriority w:val="31"/>
    <w:qFormat/>
    <w:rsid w:val="00BA2924"/>
    <w:rPr>
      <w:smallCaps/>
      <w:color w:val="5A5A5A" w:themeColor="text1" w:themeTint="A5"/>
    </w:rPr>
  </w:style>
  <w:style w:type="character" w:styleId="IntenseEmphasis">
    <w:name w:val="Intense Emphasis"/>
    <w:basedOn w:val="DefaultParagraphFont"/>
    <w:uiPriority w:val="21"/>
    <w:qFormat/>
    <w:rsid w:val="00BA2924"/>
    <w:rPr>
      <w:i/>
      <w:iCs/>
      <w:color w:val="4F81BD" w:themeColor="accent1"/>
    </w:rPr>
  </w:style>
  <w:style w:type="character" w:styleId="SubtleEmphasis">
    <w:name w:val="Subtle Emphasis"/>
    <w:basedOn w:val="DefaultParagraphFont"/>
    <w:uiPriority w:val="19"/>
    <w:qFormat/>
    <w:rsid w:val="00BA2924"/>
    <w:rPr>
      <w:i/>
      <w:iCs/>
      <w:color w:val="404040" w:themeColor="text1" w:themeTint="BF"/>
    </w:rPr>
  </w:style>
  <w:style w:type="paragraph" w:styleId="IntenseQuote">
    <w:name w:val="Intense Quote"/>
    <w:basedOn w:val="Normal"/>
    <w:next w:val="Normal"/>
    <w:link w:val="IntenseQuoteChar"/>
    <w:uiPriority w:val="30"/>
    <w:qFormat/>
    <w:rsid w:val="00BA292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2924"/>
    <w:rPr>
      <w:rFonts w:ascii="Times New Roman" w:hAnsi="Times New Roman"/>
      <w:i/>
      <w:iCs/>
      <w:color w:val="4F81BD" w:themeColor="accent1"/>
      <w:kern w:val="22"/>
      <w:sz w:val="24"/>
      <w14:ligatures w14:val="standardContextual"/>
    </w:rPr>
  </w:style>
  <w:style w:type="paragraph" w:styleId="Quote">
    <w:name w:val="Quote"/>
    <w:basedOn w:val="Normal"/>
    <w:next w:val="Normal"/>
    <w:link w:val="QuoteChar"/>
    <w:uiPriority w:val="29"/>
    <w:qFormat/>
    <w:rsid w:val="00BA29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2924"/>
    <w:rPr>
      <w:rFonts w:ascii="Times New Roman" w:hAnsi="Times New Roman"/>
      <w:i/>
      <w:iCs/>
      <w:color w:val="404040" w:themeColor="text1" w:themeTint="BF"/>
      <w:kern w:val="22"/>
      <w:sz w:val="24"/>
      <w14:ligatures w14:val="standardContextual"/>
    </w:rPr>
  </w:style>
  <w:style w:type="table" w:styleId="MediumList1-Accent1">
    <w:name w:val="Medium List 1 Accent 1"/>
    <w:basedOn w:val="TableNormal"/>
    <w:uiPriority w:val="65"/>
    <w:semiHidden/>
    <w:unhideWhenUsed/>
    <w:rsid w:val="00BA29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BA29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BA29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BA29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BA29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BA29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BA29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BA29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BA29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A29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BA29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BA29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BA29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BA29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BA29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BA29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BA29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BA29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BA29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BA29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BA2924"/>
    <w:rPr>
      <w:i/>
      <w:iCs/>
    </w:rPr>
  </w:style>
  <w:style w:type="character" w:styleId="HTMLTypewriter">
    <w:name w:val="HTML Typewriter"/>
    <w:basedOn w:val="DefaultParagraphFont"/>
    <w:uiPriority w:val="99"/>
    <w:semiHidden/>
    <w:unhideWhenUsed/>
    <w:rsid w:val="00BA2924"/>
    <w:rPr>
      <w:rFonts w:ascii="Consolas" w:hAnsi="Consolas"/>
      <w:sz w:val="20"/>
      <w:szCs w:val="20"/>
    </w:rPr>
  </w:style>
  <w:style w:type="character" w:styleId="HTMLSample">
    <w:name w:val="HTML Sample"/>
    <w:basedOn w:val="DefaultParagraphFont"/>
    <w:uiPriority w:val="99"/>
    <w:semiHidden/>
    <w:unhideWhenUsed/>
    <w:rsid w:val="00BA2924"/>
    <w:rPr>
      <w:rFonts w:ascii="Consolas" w:hAnsi="Consolas"/>
      <w:sz w:val="24"/>
      <w:szCs w:val="24"/>
    </w:rPr>
  </w:style>
  <w:style w:type="paragraph" w:styleId="HTMLPreformatted">
    <w:name w:val="HTML Preformatted"/>
    <w:basedOn w:val="Normal"/>
    <w:link w:val="HTMLPreformattedChar"/>
    <w:uiPriority w:val="99"/>
    <w:semiHidden/>
    <w:unhideWhenUsed/>
    <w:rsid w:val="00BA29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A2924"/>
    <w:rPr>
      <w:rFonts w:ascii="Consolas" w:hAnsi="Consolas"/>
      <w:kern w:val="22"/>
      <w:sz w:val="20"/>
      <w:szCs w:val="20"/>
      <w14:ligatures w14:val="standardContextual"/>
    </w:rPr>
  </w:style>
  <w:style w:type="character" w:styleId="HTMLKeyboard">
    <w:name w:val="HTML Keyboard"/>
    <w:basedOn w:val="DefaultParagraphFont"/>
    <w:uiPriority w:val="99"/>
    <w:semiHidden/>
    <w:unhideWhenUsed/>
    <w:rsid w:val="00BA2924"/>
    <w:rPr>
      <w:rFonts w:ascii="Consolas" w:hAnsi="Consolas"/>
      <w:sz w:val="20"/>
      <w:szCs w:val="20"/>
    </w:rPr>
  </w:style>
  <w:style w:type="character" w:styleId="HTMLDefinition">
    <w:name w:val="HTML Definition"/>
    <w:basedOn w:val="DefaultParagraphFont"/>
    <w:uiPriority w:val="99"/>
    <w:semiHidden/>
    <w:unhideWhenUsed/>
    <w:rsid w:val="00BA2924"/>
    <w:rPr>
      <w:i/>
      <w:iCs/>
    </w:rPr>
  </w:style>
  <w:style w:type="character" w:styleId="HTMLCode">
    <w:name w:val="HTML Code"/>
    <w:basedOn w:val="DefaultParagraphFont"/>
    <w:uiPriority w:val="99"/>
    <w:semiHidden/>
    <w:unhideWhenUsed/>
    <w:rsid w:val="00BA2924"/>
    <w:rPr>
      <w:rFonts w:ascii="Consolas" w:hAnsi="Consolas"/>
      <w:sz w:val="20"/>
      <w:szCs w:val="20"/>
    </w:rPr>
  </w:style>
  <w:style w:type="character" w:styleId="HTMLCite">
    <w:name w:val="HTML Cite"/>
    <w:basedOn w:val="DefaultParagraphFont"/>
    <w:uiPriority w:val="99"/>
    <w:semiHidden/>
    <w:unhideWhenUsed/>
    <w:rsid w:val="00BA2924"/>
    <w:rPr>
      <w:i/>
      <w:iCs/>
    </w:rPr>
  </w:style>
  <w:style w:type="paragraph" w:styleId="HTMLAddress">
    <w:name w:val="HTML Address"/>
    <w:basedOn w:val="Normal"/>
    <w:link w:val="HTMLAddressChar"/>
    <w:uiPriority w:val="99"/>
    <w:semiHidden/>
    <w:unhideWhenUsed/>
    <w:rsid w:val="00BA2924"/>
    <w:pPr>
      <w:spacing w:after="0" w:line="240" w:lineRule="auto"/>
    </w:pPr>
    <w:rPr>
      <w:i/>
      <w:iCs/>
    </w:rPr>
  </w:style>
  <w:style w:type="character" w:customStyle="1" w:styleId="HTMLAddressChar">
    <w:name w:val="HTML Address Char"/>
    <w:basedOn w:val="DefaultParagraphFont"/>
    <w:link w:val="HTMLAddress"/>
    <w:uiPriority w:val="99"/>
    <w:semiHidden/>
    <w:rsid w:val="00BA2924"/>
    <w:rPr>
      <w:rFonts w:ascii="Times New Roman" w:hAnsi="Times New Roman"/>
      <w:i/>
      <w:iCs/>
      <w:kern w:val="22"/>
      <w:sz w:val="24"/>
      <w14:ligatures w14:val="standardContextual"/>
    </w:rPr>
  </w:style>
  <w:style w:type="character" w:styleId="HTMLAcronym">
    <w:name w:val="HTML Acronym"/>
    <w:basedOn w:val="DefaultParagraphFont"/>
    <w:uiPriority w:val="99"/>
    <w:semiHidden/>
    <w:unhideWhenUsed/>
    <w:rsid w:val="00BA2924"/>
  </w:style>
  <w:style w:type="paragraph" w:styleId="NormalWeb">
    <w:name w:val="Normal (Web)"/>
    <w:basedOn w:val="Normal"/>
    <w:uiPriority w:val="99"/>
    <w:semiHidden/>
    <w:unhideWhenUsed/>
    <w:rsid w:val="00BA2924"/>
    <w:rPr>
      <w:rFonts w:cs="Times New Roman"/>
      <w:szCs w:val="24"/>
    </w:rPr>
  </w:style>
  <w:style w:type="paragraph" w:styleId="PlainText">
    <w:name w:val="Plain Text"/>
    <w:basedOn w:val="Normal"/>
    <w:link w:val="PlainTextChar"/>
    <w:uiPriority w:val="99"/>
    <w:semiHidden/>
    <w:unhideWhenUsed/>
    <w:rsid w:val="00BA29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2924"/>
    <w:rPr>
      <w:rFonts w:ascii="Consolas" w:hAnsi="Consolas"/>
      <w:kern w:val="22"/>
      <w:sz w:val="21"/>
      <w:szCs w:val="21"/>
      <w14:ligatures w14:val="standardContextual"/>
    </w:rPr>
  </w:style>
  <w:style w:type="paragraph" w:styleId="DocumentMap">
    <w:name w:val="Document Map"/>
    <w:basedOn w:val="Normal"/>
    <w:link w:val="DocumentMapChar"/>
    <w:uiPriority w:val="99"/>
    <w:semiHidden/>
    <w:unhideWhenUsed/>
    <w:rsid w:val="00BA29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A2924"/>
    <w:rPr>
      <w:rFonts w:ascii="Segoe UI" w:hAnsi="Segoe UI" w:cs="Segoe UI"/>
      <w:kern w:val="22"/>
      <w:sz w:val="16"/>
      <w:szCs w:val="16"/>
      <w14:ligatures w14:val="standardContextual"/>
    </w:rPr>
  </w:style>
  <w:style w:type="character" w:styleId="Emphasis">
    <w:name w:val="Emphasis"/>
    <w:basedOn w:val="DefaultParagraphFont"/>
    <w:uiPriority w:val="20"/>
    <w:qFormat/>
    <w:rsid w:val="00BA2924"/>
    <w:rPr>
      <w:i/>
      <w:iCs/>
    </w:rPr>
  </w:style>
  <w:style w:type="character" w:styleId="Strong">
    <w:name w:val="Strong"/>
    <w:basedOn w:val="DefaultParagraphFont"/>
    <w:uiPriority w:val="22"/>
    <w:qFormat/>
    <w:rsid w:val="00BA2924"/>
    <w:rPr>
      <w:b/>
      <w:bCs/>
    </w:rPr>
  </w:style>
  <w:style w:type="character" w:styleId="FollowedHyperlink">
    <w:name w:val="FollowedHyperlink"/>
    <w:basedOn w:val="DefaultParagraphFont"/>
    <w:uiPriority w:val="99"/>
    <w:semiHidden/>
    <w:unhideWhenUsed/>
    <w:rsid w:val="00BA2924"/>
    <w:rPr>
      <w:color w:val="800080" w:themeColor="followedHyperlink"/>
      <w:u w:val="single"/>
    </w:rPr>
  </w:style>
  <w:style w:type="character" w:styleId="Hyperlink">
    <w:name w:val="Hyperlink"/>
    <w:basedOn w:val="DefaultParagraphFont"/>
    <w:uiPriority w:val="99"/>
    <w:unhideWhenUsed/>
    <w:rsid w:val="00BA2924"/>
    <w:rPr>
      <w:color w:val="0000FF" w:themeColor="hyperlink"/>
      <w:u w:val="single"/>
    </w:rPr>
  </w:style>
  <w:style w:type="paragraph" w:styleId="BlockText">
    <w:name w:val="Block Text"/>
    <w:basedOn w:val="Normal"/>
    <w:uiPriority w:val="99"/>
    <w:semiHidden/>
    <w:unhideWhenUsed/>
    <w:rsid w:val="00BA29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Indent3">
    <w:name w:val="Body Text Indent 3"/>
    <w:basedOn w:val="Normal"/>
    <w:link w:val="BodyTextIndent3Char"/>
    <w:uiPriority w:val="99"/>
    <w:semiHidden/>
    <w:unhideWhenUsed/>
    <w:rsid w:val="00BA29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2924"/>
    <w:rPr>
      <w:rFonts w:ascii="Times New Roman" w:hAnsi="Times New Roman"/>
      <w:kern w:val="22"/>
      <w:sz w:val="16"/>
      <w:szCs w:val="16"/>
      <w14:ligatures w14:val="standardContextual"/>
    </w:rPr>
  </w:style>
  <w:style w:type="paragraph" w:styleId="BodyTextIndent2">
    <w:name w:val="Body Text Indent 2"/>
    <w:basedOn w:val="Normal"/>
    <w:link w:val="BodyTextIndent2Char"/>
    <w:uiPriority w:val="99"/>
    <w:semiHidden/>
    <w:unhideWhenUsed/>
    <w:rsid w:val="00BA2924"/>
    <w:pPr>
      <w:spacing w:after="120"/>
      <w:ind w:left="283"/>
    </w:pPr>
  </w:style>
  <w:style w:type="character" w:customStyle="1" w:styleId="BodyTextIndent2Char">
    <w:name w:val="Body Text Indent 2 Char"/>
    <w:basedOn w:val="DefaultParagraphFont"/>
    <w:link w:val="BodyTextIndent2"/>
    <w:uiPriority w:val="99"/>
    <w:semiHidden/>
    <w:rsid w:val="00BA2924"/>
    <w:rPr>
      <w:rFonts w:ascii="Times New Roman" w:hAnsi="Times New Roman"/>
      <w:kern w:val="22"/>
      <w:sz w:val="24"/>
      <w14:ligatures w14:val="standardContextual"/>
    </w:rPr>
  </w:style>
  <w:style w:type="paragraph" w:styleId="BodyText3">
    <w:name w:val="Body Text 3"/>
    <w:basedOn w:val="Normal"/>
    <w:link w:val="BodyText3Char"/>
    <w:uiPriority w:val="99"/>
    <w:semiHidden/>
    <w:unhideWhenUsed/>
    <w:rsid w:val="00BA2924"/>
    <w:pPr>
      <w:spacing w:after="120"/>
    </w:pPr>
    <w:rPr>
      <w:sz w:val="16"/>
      <w:szCs w:val="16"/>
    </w:rPr>
  </w:style>
  <w:style w:type="character" w:customStyle="1" w:styleId="BodyText3Char">
    <w:name w:val="Body Text 3 Char"/>
    <w:basedOn w:val="DefaultParagraphFont"/>
    <w:link w:val="BodyText3"/>
    <w:uiPriority w:val="99"/>
    <w:semiHidden/>
    <w:rsid w:val="00BA2924"/>
    <w:rPr>
      <w:rFonts w:ascii="Times New Roman" w:hAnsi="Times New Roman"/>
      <w:kern w:val="22"/>
      <w:sz w:val="16"/>
      <w:szCs w:val="16"/>
      <w14:ligatures w14:val="standardContextual"/>
    </w:rPr>
  </w:style>
  <w:style w:type="paragraph" w:styleId="BodyText2">
    <w:name w:val="Body Text 2"/>
    <w:basedOn w:val="Normal"/>
    <w:link w:val="BodyText2Char"/>
    <w:uiPriority w:val="99"/>
    <w:semiHidden/>
    <w:unhideWhenUsed/>
    <w:rsid w:val="00BA2924"/>
    <w:pPr>
      <w:spacing w:after="120"/>
    </w:pPr>
  </w:style>
  <w:style w:type="character" w:customStyle="1" w:styleId="BodyText2Char">
    <w:name w:val="Body Text 2 Char"/>
    <w:basedOn w:val="DefaultParagraphFont"/>
    <w:link w:val="BodyText2"/>
    <w:uiPriority w:val="99"/>
    <w:semiHidden/>
    <w:rsid w:val="00BA2924"/>
    <w:rPr>
      <w:rFonts w:ascii="Times New Roman" w:hAnsi="Times New Roman"/>
      <w:kern w:val="22"/>
      <w:sz w:val="24"/>
      <w14:ligatures w14:val="standardContextual"/>
    </w:rPr>
  </w:style>
  <w:style w:type="paragraph" w:styleId="NoteHeading">
    <w:name w:val="Note Heading"/>
    <w:basedOn w:val="Normal"/>
    <w:next w:val="Normal"/>
    <w:link w:val="NoteHeadingChar"/>
    <w:uiPriority w:val="99"/>
    <w:semiHidden/>
    <w:unhideWhenUsed/>
    <w:rsid w:val="00BA2924"/>
    <w:pPr>
      <w:spacing w:after="0" w:line="240" w:lineRule="auto"/>
    </w:pPr>
  </w:style>
  <w:style w:type="character" w:customStyle="1" w:styleId="NoteHeadingChar">
    <w:name w:val="Note Heading Char"/>
    <w:basedOn w:val="DefaultParagraphFont"/>
    <w:link w:val="NoteHeading"/>
    <w:uiPriority w:val="99"/>
    <w:semiHidden/>
    <w:rsid w:val="00BA2924"/>
    <w:rPr>
      <w:rFonts w:ascii="Times New Roman" w:hAnsi="Times New Roman"/>
      <w:kern w:val="22"/>
      <w:sz w:val="24"/>
      <w14:ligatures w14:val="standardContextual"/>
    </w:rPr>
  </w:style>
  <w:style w:type="paragraph" w:styleId="BodyTextIndent">
    <w:name w:val="Body Text Indent"/>
    <w:basedOn w:val="Normal"/>
    <w:link w:val="BodyTextIndentChar"/>
    <w:uiPriority w:val="99"/>
    <w:semiHidden/>
    <w:unhideWhenUsed/>
    <w:rsid w:val="00BA2924"/>
    <w:pPr>
      <w:spacing w:after="120"/>
      <w:ind w:left="283"/>
    </w:pPr>
  </w:style>
  <w:style w:type="character" w:customStyle="1" w:styleId="BodyTextIndentChar">
    <w:name w:val="Body Text Indent Char"/>
    <w:basedOn w:val="DefaultParagraphFont"/>
    <w:link w:val="BodyTextIndent"/>
    <w:uiPriority w:val="99"/>
    <w:semiHidden/>
    <w:rsid w:val="00BA2924"/>
    <w:rPr>
      <w:rFonts w:ascii="Times New Roman" w:hAnsi="Times New Roman"/>
      <w:kern w:val="22"/>
      <w:sz w:val="24"/>
      <w14:ligatures w14:val="standardContextual"/>
    </w:rPr>
  </w:style>
  <w:style w:type="paragraph" w:styleId="BodyTextFirstIndent2">
    <w:name w:val="Body Text First Indent 2"/>
    <w:basedOn w:val="BodyTextIndent"/>
    <w:link w:val="BodyTextFirstIndent2Char"/>
    <w:uiPriority w:val="99"/>
    <w:semiHidden/>
    <w:unhideWhenUsed/>
    <w:rsid w:val="00BA292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A2924"/>
    <w:rPr>
      <w:rFonts w:ascii="Times New Roman" w:hAnsi="Times New Roman"/>
      <w:kern w:val="22"/>
      <w:sz w:val="24"/>
      <w14:ligatures w14:val="standardContextual"/>
    </w:rPr>
  </w:style>
  <w:style w:type="paragraph" w:styleId="BodyText">
    <w:name w:val="Body Text"/>
    <w:basedOn w:val="Normal"/>
    <w:link w:val="BodyTextChar"/>
    <w:uiPriority w:val="99"/>
    <w:semiHidden/>
    <w:unhideWhenUsed/>
    <w:rsid w:val="00BA2924"/>
    <w:pPr>
      <w:spacing w:after="120"/>
    </w:pPr>
  </w:style>
  <w:style w:type="character" w:customStyle="1" w:styleId="BodyTextChar">
    <w:name w:val="Body Text Char"/>
    <w:basedOn w:val="DefaultParagraphFont"/>
    <w:link w:val="BodyText"/>
    <w:uiPriority w:val="99"/>
    <w:semiHidden/>
    <w:rsid w:val="00BA2924"/>
    <w:rPr>
      <w:rFonts w:ascii="Times New Roman" w:hAnsi="Times New Roman"/>
      <w:kern w:val="22"/>
      <w:sz w:val="24"/>
      <w14:ligatures w14:val="standardContextual"/>
    </w:rPr>
  </w:style>
  <w:style w:type="paragraph" w:styleId="BodyTextFirstIndent">
    <w:name w:val="Body Text First Indent"/>
    <w:basedOn w:val="BodyText"/>
    <w:link w:val="BodyTextFirstIndentChar"/>
    <w:uiPriority w:val="99"/>
    <w:semiHidden/>
    <w:unhideWhenUsed/>
    <w:rsid w:val="00BA2924"/>
    <w:pPr>
      <w:spacing w:after="200"/>
      <w:ind w:firstLine="360"/>
    </w:pPr>
  </w:style>
  <w:style w:type="character" w:customStyle="1" w:styleId="BodyTextFirstIndentChar">
    <w:name w:val="Body Text First Indent Char"/>
    <w:basedOn w:val="BodyTextChar"/>
    <w:link w:val="BodyTextFirstIndent"/>
    <w:uiPriority w:val="99"/>
    <w:semiHidden/>
    <w:rsid w:val="00BA2924"/>
    <w:rPr>
      <w:rFonts w:ascii="Times New Roman" w:hAnsi="Times New Roman"/>
      <w:kern w:val="22"/>
      <w:sz w:val="24"/>
      <w14:ligatures w14:val="standardContextual"/>
    </w:rPr>
  </w:style>
  <w:style w:type="paragraph" w:styleId="Date">
    <w:name w:val="Date"/>
    <w:basedOn w:val="Normal"/>
    <w:next w:val="Normal"/>
    <w:link w:val="DateChar"/>
    <w:uiPriority w:val="99"/>
    <w:semiHidden/>
    <w:unhideWhenUsed/>
    <w:rsid w:val="00BA2924"/>
  </w:style>
  <w:style w:type="character" w:customStyle="1" w:styleId="DateChar">
    <w:name w:val="Date Char"/>
    <w:basedOn w:val="DefaultParagraphFont"/>
    <w:link w:val="Date"/>
    <w:uiPriority w:val="99"/>
    <w:semiHidden/>
    <w:rsid w:val="00BA2924"/>
    <w:rPr>
      <w:rFonts w:ascii="Times New Roman" w:hAnsi="Times New Roman"/>
      <w:kern w:val="22"/>
      <w:sz w:val="24"/>
      <w14:ligatures w14:val="standardContextual"/>
    </w:rPr>
  </w:style>
  <w:style w:type="paragraph" w:styleId="Salutation">
    <w:name w:val="Salutation"/>
    <w:basedOn w:val="Normal"/>
    <w:next w:val="Normal"/>
    <w:link w:val="SalutationChar"/>
    <w:uiPriority w:val="99"/>
    <w:semiHidden/>
    <w:unhideWhenUsed/>
    <w:rsid w:val="00BA2924"/>
  </w:style>
  <w:style w:type="character" w:customStyle="1" w:styleId="SalutationChar">
    <w:name w:val="Salutation Char"/>
    <w:basedOn w:val="DefaultParagraphFont"/>
    <w:link w:val="Salutation"/>
    <w:uiPriority w:val="99"/>
    <w:semiHidden/>
    <w:rsid w:val="00BA2924"/>
    <w:rPr>
      <w:rFonts w:ascii="Times New Roman" w:hAnsi="Times New Roman"/>
      <w:kern w:val="22"/>
      <w:sz w:val="24"/>
      <w14:ligatures w14:val="standardContextual"/>
    </w:rPr>
  </w:style>
  <w:style w:type="paragraph" w:styleId="Subtitle">
    <w:name w:val="Subtitle"/>
    <w:basedOn w:val="Normal"/>
    <w:next w:val="Normal"/>
    <w:link w:val="SubtitleChar"/>
    <w:uiPriority w:val="11"/>
    <w:qFormat/>
    <w:rsid w:val="00BA292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A2924"/>
    <w:rPr>
      <w:rFonts w:eastAsiaTheme="minorEastAsia"/>
      <w:color w:val="5A5A5A" w:themeColor="text1" w:themeTint="A5"/>
      <w:spacing w:val="15"/>
      <w:kern w:val="22"/>
      <w14:ligatures w14:val="standardContextual"/>
    </w:rPr>
  </w:style>
  <w:style w:type="paragraph" w:styleId="MessageHeader">
    <w:name w:val="Message Header"/>
    <w:basedOn w:val="Normal"/>
    <w:link w:val="MessageHeaderChar"/>
    <w:uiPriority w:val="99"/>
    <w:semiHidden/>
    <w:unhideWhenUsed/>
    <w:rsid w:val="00BA29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2924"/>
    <w:rPr>
      <w:rFonts w:asciiTheme="majorHAnsi" w:eastAsiaTheme="majorEastAsia" w:hAnsiTheme="majorHAnsi" w:cstheme="majorBidi"/>
      <w:kern w:val="22"/>
      <w:sz w:val="24"/>
      <w:szCs w:val="24"/>
      <w:shd w:val="pct20" w:color="auto" w:fill="auto"/>
      <w14:ligatures w14:val="standardContextual"/>
    </w:rPr>
  </w:style>
  <w:style w:type="paragraph" w:styleId="ListContinue5">
    <w:name w:val="List Continue 5"/>
    <w:basedOn w:val="Normal"/>
    <w:uiPriority w:val="99"/>
    <w:semiHidden/>
    <w:unhideWhenUsed/>
    <w:rsid w:val="00BA2924"/>
    <w:pPr>
      <w:spacing w:after="120"/>
      <w:ind w:left="1415"/>
      <w:contextualSpacing/>
    </w:pPr>
  </w:style>
  <w:style w:type="paragraph" w:styleId="ListContinue4">
    <w:name w:val="List Continue 4"/>
    <w:basedOn w:val="Normal"/>
    <w:uiPriority w:val="99"/>
    <w:semiHidden/>
    <w:unhideWhenUsed/>
    <w:rsid w:val="00BA2924"/>
    <w:pPr>
      <w:spacing w:after="120"/>
      <w:ind w:left="1132"/>
      <w:contextualSpacing/>
    </w:pPr>
  </w:style>
  <w:style w:type="paragraph" w:styleId="ListContinue3">
    <w:name w:val="List Continue 3"/>
    <w:basedOn w:val="Normal"/>
    <w:uiPriority w:val="99"/>
    <w:semiHidden/>
    <w:unhideWhenUsed/>
    <w:rsid w:val="00BA2924"/>
    <w:pPr>
      <w:spacing w:after="120"/>
      <w:ind w:left="849"/>
      <w:contextualSpacing/>
    </w:pPr>
  </w:style>
  <w:style w:type="paragraph" w:styleId="ListContinue2">
    <w:name w:val="List Continue 2"/>
    <w:basedOn w:val="Normal"/>
    <w:uiPriority w:val="99"/>
    <w:semiHidden/>
    <w:unhideWhenUsed/>
    <w:rsid w:val="00BA2924"/>
    <w:pPr>
      <w:spacing w:after="120"/>
      <w:ind w:left="566"/>
      <w:contextualSpacing/>
    </w:pPr>
  </w:style>
  <w:style w:type="paragraph" w:styleId="ListContinue">
    <w:name w:val="List Continue"/>
    <w:basedOn w:val="Normal"/>
    <w:uiPriority w:val="99"/>
    <w:semiHidden/>
    <w:unhideWhenUsed/>
    <w:rsid w:val="00BA2924"/>
    <w:pPr>
      <w:spacing w:after="120"/>
      <w:ind w:left="283"/>
      <w:contextualSpacing/>
    </w:pPr>
  </w:style>
  <w:style w:type="paragraph" w:styleId="Signature">
    <w:name w:val="Signature"/>
    <w:basedOn w:val="Normal"/>
    <w:link w:val="SignatureChar"/>
    <w:uiPriority w:val="99"/>
    <w:semiHidden/>
    <w:unhideWhenUsed/>
    <w:rsid w:val="00BA2924"/>
    <w:pPr>
      <w:spacing w:after="0" w:line="240" w:lineRule="auto"/>
      <w:ind w:left="4252"/>
    </w:pPr>
  </w:style>
  <w:style w:type="character" w:customStyle="1" w:styleId="SignatureChar">
    <w:name w:val="Signature Char"/>
    <w:basedOn w:val="DefaultParagraphFont"/>
    <w:link w:val="Signature"/>
    <w:uiPriority w:val="99"/>
    <w:semiHidden/>
    <w:rsid w:val="00BA2924"/>
    <w:rPr>
      <w:rFonts w:ascii="Times New Roman" w:hAnsi="Times New Roman"/>
      <w:kern w:val="22"/>
      <w:sz w:val="24"/>
      <w14:ligatures w14:val="standardContextual"/>
    </w:rPr>
  </w:style>
  <w:style w:type="paragraph" w:styleId="Closing">
    <w:name w:val="Closing"/>
    <w:basedOn w:val="Normal"/>
    <w:link w:val="ClosingChar"/>
    <w:uiPriority w:val="99"/>
    <w:semiHidden/>
    <w:unhideWhenUsed/>
    <w:rsid w:val="00BA2924"/>
    <w:pPr>
      <w:spacing w:after="0" w:line="240" w:lineRule="auto"/>
      <w:ind w:left="4252"/>
    </w:pPr>
  </w:style>
  <w:style w:type="character" w:customStyle="1" w:styleId="ClosingChar">
    <w:name w:val="Closing Char"/>
    <w:basedOn w:val="DefaultParagraphFont"/>
    <w:link w:val="Closing"/>
    <w:uiPriority w:val="99"/>
    <w:semiHidden/>
    <w:rsid w:val="00BA2924"/>
    <w:rPr>
      <w:rFonts w:ascii="Times New Roman" w:hAnsi="Times New Roman"/>
      <w:kern w:val="22"/>
      <w:sz w:val="24"/>
      <w14:ligatures w14:val="standardContextual"/>
    </w:rPr>
  </w:style>
  <w:style w:type="paragraph" w:styleId="ListNumber5">
    <w:name w:val="List Number 5"/>
    <w:basedOn w:val="Normal"/>
    <w:uiPriority w:val="99"/>
    <w:semiHidden/>
    <w:unhideWhenUsed/>
    <w:rsid w:val="00BA2924"/>
    <w:pPr>
      <w:numPr>
        <w:numId w:val="10"/>
      </w:numPr>
      <w:contextualSpacing/>
    </w:pPr>
  </w:style>
  <w:style w:type="paragraph" w:styleId="ListNumber4">
    <w:name w:val="List Number 4"/>
    <w:basedOn w:val="Normal"/>
    <w:uiPriority w:val="99"/>
    <w:semiHidden/>
    <w:unhideWhenUsed/>
    <w:rsid w:val="00BA2924"/>
    <w:pPr>
      <w:numPr>
        <w:numId w:val="11"/>
      </w:numPr>
      <w:contextualSpacing/>
    </w:pPr>
  </w:style>
  <w:style w:type="paragraph" w:styleId="ListNumber3">
    <w:name w:val="List Number 3"/>
    <w:basedOn w:val="Normal"/>
    <w:uiPriority w:val="99"/>
    <w:semiHidden/>
    <w:unhideWhenUsed/>
    <w:rsid w:val="00BA2924"/>
    <w:pPr>
      <w:numPr>
        <w:numId w:val="12"/>
      </w:numPr>
      <w:contextualSpacing/>
    </w:pPr>
  </w:style>
  <w:style w:type="paragraph" w:styleId="ListNumber2">
    <w:name w:val="List Number 2"/>
    <w:basedOn w:val="Normal"/>
    <w:uiPriority w:val="99"/>
    <w:semiHidden/>
    <w:unhideWhenUsed/>
    <w:rsid w:val="00BA2924"/>
    <w:pPr>
      <w:numPr>
        <w:numId w:val="13"/>
      </w:numPr>
      <w:contextualSpacing/>
    </w:pPr>
  </w:style>
  <w:style w:type="paragraph" w:styleId="ListBullet5">
    <w:name w:val="List Bullet 5"/>
    <w:basedOn w:val="Normal"/>
    <w:uiPriority w:val="99"/>
    <w:semiHidden/>
    <w:unhideWhenUsed/>
    <w:rsid w:val="00BA2924"/>
    <w:pPr>
      <w:numPr>
        <w:numId w:val="14"/>
      </w:numPr>
      <w:contextualSpacing/>
    </w:pPr>
  </w:style>
  <w:style w:type="paragraph" w:styleId="ListBullet4">
    <w:name w:val="List Bullet 4"/>
    <w:basedOn w:val="Normal"/>
    <w:uiPriority w:val="99"/>
    <w:semiHidden/>
    <w:unhideWhenUsed/>
    <w:rsid w:val="00BA2924"/>
    <w:pPr>
      <w:numPr>
        <w:numId w:val="15"/>
      </w:numPr>
      <w:contextualSpacing/>
    </w:pPr>
  </w:style>
  <w:style w:type="paragraph" w:styleId="ListBullet3">
    <w:name w:val="List Bullet 3"/>
    <w:basedOn w:val="Normal"/>
    <w:uiPriority w:val="99"/>
    <w:semiHidden/>
    <w:unhideWhenUsed/>
    <w:rsid w:val="00BA2924"/>
    <w:pPr>
      <w:numPr>
        <w:numId w:val="16"/>
      </w:numPr>
      <w:contextualSpacing/>
    </w:pPr>
  </w:style>
  <w:style w:type="paragraph" w:styleId="ListBullet2">
    <w:name w:val="List Bullet 2"/>
    <w:basedOn w:val="Normal"/>
    <w:uiPriority w:val="99"/>
    <w:semiHidden/>
    <w:unhideWhenUsed/>
    <w:rsid w:val="00BA2924"/>
    <w:pPr>
      <w:numPr>
        <w:numId w:val="17"/>
      </w:numPr>
      <w:contextualSpacing/>
    </w:pPr>
  </w:style>
  <w:style w:type="paragraph" w:styleId="List5">
    <w:name w:val="List 5"/>
    <w:basedOn w:val="Normal"/>
    <w:uiPriority w:val="99"/>
    <w:semiHidden/>
    <w:unhideWhenUsed/>
    <w:rsid w:val="00BA2924"/>
    <w:pPr>
      <w:ind w:left="1415" w:hanging="283"/>
      <w:contextualSpacing/>
    </w:pPr>
  </w:style>
  <w:style w:type="paragraph" w:styleId="List4">
    <w:name w:val="List 4"/>
    <w:basedOn w:val="Normal"/>
    <w:uiPriority w:val="99"/>
    <w:semiHidden/>
    <w:unhideWhenUsed/>
    <w:rsid w:val="00BA2924"/>
    <w:pPr>
      <w:ind w:left="1132" w:hanging="283"/>
      <w:contextualSpacing/>
    </w:pPr>
  </w:style>
  <w:style w:type="paragraph" w:styleId="List3">
    <w:name w:val="List 3"/>
    <w:basedOn w:val="Normal"/>
    <w:uiPriority w:val="99"/>
    <w:semiHidden/>
    <w:unhideWhenUsed/>
    <w:rsid w:val="00BA2924"/>
    <w:pPr>
      <w:ind w:left="849" w:hanging="283"/>
      <w:contextualSpacing/>
    </w:pPr>
  </w:style>
  <w:style w:type="paragraph" w:styleId="List2">
    <w:name w:val="List 2"/>
    <w:basedOn w:val="Normal"/>
    <w:uiPriority w:val="99"/>
    <w:semiHidden/>
    <w:unhideWhenUsed/>
    <w:rsid w:val="00BA2924"/>
    <w:pPr>
      <w:ind w:left="566" w:hanging="283"/>
      <w:contextualSpacing/>
    </w:pPr>
  </w:style>
  <w:style w:type="paragraph" w:styleId="ListNumber">
    <w:name w:val="List Number"/>
    <w:basedOn w:val="Normal"/>
    <w:uiPriority w:val="99"/>
    <w:semiHidden/>
    <w:unhideWhenUsed/>
    <w:rsid w:val="00BA2924"/>
    <w:pPr>
      <w:numPr>
        <w:numId w:val="18"/>
      </w:numPr>
      <w:contextualSpacing/>
    </w:pPr>
  </w:style>
  <w:style w:type="paragraph" w:styleId="ListBullet">
    <w:name w:val="List Bullet"/>
    <w:basedOn w:val="Normal"/>
    <w:uiPriority w:val="99"/>
    <w:semiHidden/>
    <w:unhideWhenUsed/>
    <w:rsid w:val="00BA2924"/>
    <w:pPr>
      <w:numPr>
        <w:numId w:val="19"/>
      </w:numPr>
      <w:contextualSpacing/>
    </w:pPr>
  </w:style>
  <w:style w:type="paragraph" w:styleId="List">
    <w:name w:val="List"/>
    <w:basedOn w:val="Normal"/>
    <w:uiPriority w:val="99"/>
    <w:semiHidden/>
    <w:unhideWhenUsed/>
    <w:rsid w:val="00BA2924"/>
    <w:pPr>
      <w:ind w:left="283" w:hanging="283"/>
      <w:contextualSpacing/>
    </w:pPr>
  </w:style>
  <w:style w:type="paragraph" w:styleId="TOAHeading">
    <w:name w:val="toa heading"/>
    <w:basedOn w:val="Normal"/>
    <w:next w:val="Normal"/>
    <w:uiPriority w:val="99"/>
    <w:semiHidden/>
    <w:unhideWhenUsed/>
    <w:rsid w:val="00BA2924"/>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BA2924"/>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hAnsi="Consolas"/>
      <w:kern w:val="22"/>
      <w:sz w:val="20"/>
      <w:szCs w:val="20"/>
      <w14:ligatures w14:val="standardContextual"/>
    </w:rPr>
  </w:style>
  <w:style w:type="character" w:customStyle="1" w:styleId="MacroTextChar">
    <w:name w:val="Macro Text Char"/>
    <w:basedOn w:val="DefaultParagraphFont"/>
    <w:link w:val="MacroText"/>
    <w:uiPriority w:val="99"/>
    <w:semiHidden/>
    <w:rsid w:val="00BA2924"/>
    <w:rPr>
      <w:rFonts w:ascii="Consolas" w:hAnsi="Consolas"/>
      <w:kern w:val="22"/>
      <w:sz w:val="20"/>
      <w:szCs w:val="20"/>
      <w14:ligatures w14:val="standardContextual"/>
    </w:rPr>
  </w:style>
  <w:style w:type="paragraph" w:styleId="TableofAuthorities">
    <w:name w:val="table of authorities"/>
    <w:basedOn w:val="Normal"/>
    <w:next w:val="Normal"/>
    <w:uiPriority w:val="99"/>
    <w:semiHidden/>
    <w:unhideWhenUsed/>
    <w:rsid w:val="00BA2924"/>
    <w:pPr>
      <w:spacing w:after="0"/>
      <w:ind w:left="240" w:hanging="240"/>
    </w:pPr>
  </w:style>
  <w:style w:type="paragraph" w:styleId="EndnoteText">
    <w:name w:val="endnote text"/>
    <w:basedOn w:val="Normal"/>
    <w:link w:val="EndnoteTextChar"/>
    <w:uiPriority w:val="99"/>
    <w:semiHidden/>
    <w:unhideWhenUsed/>
    <w:rsid w:val="00BA2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924"/>
    <w:rPr>
      <w:rFonts w:ascii="Times New Roman" w:hAnsi="Times New Roman"/>
      <w:kern w:val="22"/>
      <w:sz w:val="20"/>
      <w:szCs w:val="20"/>
      <w14:ligatures w14:val="standardContextual"/>
    </w:rPr>
  </w:style>
  <w:style w:type="character" w:styleId="EndnoteReference">
    <w:name w:val="endnote reference"/>
    <w:basedOn w:val="DefaultParagraphFont"/>
    <w:uiPriority w:val="99"/>
    <w:semiHidden/>
    <w:unhideWhenUsed/>
    <w:rsid w:val="00BA2924"/>
    <w:rPr>
      <w:vertAlign w:val="superscript"/>
    </w:rPr>
  </w:style>
  <w:style w:type="character" w:styleId="PageNumber">
    <w:name w:val="page number"/>
    <w:basedOn w:val="DefaultParagraphFont"/>
    <w:uiPriority w:val="99"/>
    <w:semiHidden/>
    <w:unhideWhenUsed/>
    <w:rsid w:val="00BA2924"/>
  </w:style>
  <w:style w:type="character" w:styleId="LineNumber">
    <w:name w:val="line number"/>
    <w:basedOn w:val="DefaultParagraphFont"/>
    <w:uiPriority w:val="99"/>
    <w:semiHidden/>
    <w:unhideWhenUsed/>
    <w:rsid w:val="00BA2924"/>
  </w:style>
  <w:style w:type="character" w:styleId="CommentReference">
    <w:name w:val="annotation reference"/>
    <w:basedOn w:val="DefaultParagraphFont"/>
    <w:uiPriority w:val="99"/>
    <w:semiHidden/>
    <w:unhideWhenUsed/>
    <w:rsid w:val="00BA2924"/>
    <w:rPr>
      <w:sz w:val="16"/>
      <w:szCs w:val="16"/>
    </w:rPr>
  </w:style>
  <w:style w:type="character" w:styleId="FootnoteReference">
    <w:name w:val="footnote reference"/>
    <w:basedOn w:val="DefaultParagraphFont"/>
    <w:uiPriority w:val="99"/>
    <w:semiHidden/>
    <w:unhideWhenUsed/>
    <w:rsid w:val="00BA2924"/>
    <w:rPr>
      <w:vertAlign w:val="superscript"/>
    </w:rPr>
  </w:style>
  <w:style w:type="paragraph" w:styleId="EnvelopeReturn">
    <w:name w:val="envelope return"/>
    <w:basedOn w:val="Normal"/>
    <w:uiPriority w:val="99"/>
    <w:semiHidden/>
    <w:unhideWhenUsed/>
    <w:rsid w:val="00BA2924"/>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BA2924"/>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BA2924"/>
    <w:pPr>
      <w:spacing w:after="0"/>
    </w:pPr>
  </w:style>
  <w:style w:type="paragraph" w:styleId="Caption">
    <w:name w:val="caption"/>
    <w:basedOn w:val="Normal"/>
    <w:next w:val="Normal"/>
    <w:uiPriority w:val="35"/>
    <w:semiHidden/>
    <w:unhideWhenUsed/>
    <w:qFormat/>
    <w:rsid w:val="00BA2924"/>
    <w:pPr>
      <w:spacing w:line="240" w:lineRule="auto"/>
    </w:pPr>
    <w:rPr>
      <w:i/>
      <w:iCs/>
      <w:color w:val="1F497D" w:themeColor="text2"/>
      <w:sz w:val="18"/>
      <w:szCs w:val="18"/>
    </w:rPr>
  </w:style>
  <w:style w:type="paragraph" w:styleId="Index1">
    <w:name w:val="index 1"/>
    <w:basedOn w:val="Normal"/>
    <w:next w:val="Normal"/>
    <w:autoRedefine/>
    <w:uiPriority w:val="99"/>
    <w:semiHidden/>
    <w:unhideWhenUsed/>
    <w:rsid w:val="00BA2924"/>
    <w:pPr>
      <w:spacing w:after="0" w:line="240" w:lineRule="auto"/>
      <w:ind w:left="240" w:hanging="240"/>
    </w:pPr>
  </w:style>
  <w:style w:type="paragraph" w:styleId="IndexHeading">
    <w:name w:val="index heading"/>
    <w:basedOn w:val="Normal"/>
    <w:next w:val="Index1"/>
    <w:uiPriority w:val="99"/>
    <w:semiHidden/>
    <w:unhideWhenUsed/>
    <w:rsid w:val="00BA2924"/>
    <w:rPr>
      <w:rFonts w:asciiTheme="majorHAnsi" w:eastAsiaTheme="majorEastAsia" w:hAnsiTheme="majorHAnsi" w:cstheme="majorBidi"/>
      <w:b/>
      <w:bCs/>
    </w:rPr>
  </w:style>
  <w:style w:type="paragraph" w:styleId="CommentText">
    <w:name w:val="annotation text"/>
    <w:basedOn w:val="Normal"/>
    <w:link w:val="CommentTextChar"/>
    <w:uiPriority w:val="99"/>
    <w:semiHidden/>
    <w:unhideWhenUsed/>
    <w:rsid w:val="00BA2924"/>
    <w:pPr>
      <w:spacing w:line="240" w:lineRule="auto"/>
    </w:pPr>
    <w:rPr>
      <w:sz w:val="20"/>
      <w:szCs w:val="20"/>
    </w:rPr>
  </w:style>
  <w:style w:type="character" w:customStyle="1" w:styleId="CommentTextChar">
    <w:name w:val="Comment Text Char"/>
    <w:basedOn w:val="DefaultParagraphFont"/>
    <w:link w:val="CommentText"/>
    <w:uiPriority w:val="99"/>
    <w:semiHidden/>
    <w:rsid w:val="00BA2924"/>
    <w:rPr>
      <w:rFonts w:ascii="Times New Roman" w:hAnsi="Times New Roman"/>
      <w:kern w:val="22"/>
      <w:sz w:val="20"/>
      <w:szCs w:val="20"/>
      <w14:ligatures w14:val="standardContextual"/>
    </w:rPr>
  </w:style>
  <w:style w:type="paragraph" w:styleId="FootnoteText">
    <w:name w:val="footnote text"/>
    <w:basedOn w:val="Normal"/>
    <w:link w:val="FootnoteTextChar"/>
    <w:uiPriority w:val="99"/>
    <w:semiHidden/>
    <w:unhideWhenUsed/>
    <w:rsid w:val="00BA2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924"/>
    <w:rPr>
      <w:rFonts w:ascii="Times New Roman" w:hAnsi="Times New Roman"/>
      <w:kern w:val="22"/>
      <w:sz w:val="20"/>
      <w:szCs w:val="20"/>
      <w14:ligatures w14:val="standardContextual"/>
    </w:rPr>
  </w:style>
  <w:style w:type="paragraph" w:styleId="NormalIndent">
    <w:name w:val="Normal Indent"/>
    <w:basedOn w:val="Normal"/>
    <w:uiPriority w:val="99"/>
    <w:semiHidden/>
    <w:unhideWhenUsed/>
    <w:rsid w:val="00BA2924"/>
    <w:pPr>
      <w:ind w:left="708"/>
    </w:pPr>
  </w:style>
  <w:style w:type="paragraph" w:styleId="TOC9">
    <w:name w:val="toc 9"/>
    <w:basedOn w:val="Normal"/>
    <w:next w:val="Normal"/>
    <w:autoRedefine/>
    <w:uiPriority w:val="39"/>
    <w:semiHidden/>
    <w:unhideWhenUsed/>
    <w:rsid w:val="00BA2924"/>
    <w:pPr>
      <w:spacing w:after="100"/>
      <w:ind w:left="1920"/>
    </w:pPr>
  </w:style>
  <w:style w:type="paragraph" w:styleId="TOC8">
    <w:name w:val="toc 8"/>
    <w:basedOn w:val="Normal"/>
    <w:next w:val="Normal"/>
    <w:autoRedefine/>
    <w:uiPriority w:val="39"/>
    <w:semiHidden/>
    <w:unhideWhenUsed/>
    <w:rsid w:val="00BA2924"/>
    <w:pPr>
      <w:spacing w:after="100"/>
      <w:ind w:left="1680"/>
    </w:pPr>
  </w:style>
  <w:style w:type="paragraph" w:styleId="TOC7">
    <w:name w:val="toc 7"/>
    <w:basedOn w:val="Normal"/>
    <w:next w:val="Normal"/>
    <w:autoRedefine/>
    <w:uiPriority w:val="39"/>
    <w:semiHidden/>
    <w:unhideWhenUsed/>
    <w:rsid w:val="00BA2924"/>
    <w:pPr>
      <w:spacing w:after="100"/>
      <w:ind w:left="1440"/>
    </w:pPr>
  </w:style>
  <w:style w:type="paragraph" w:styleId="TOC6">
    <w:name w:val="toc 6"/>
    <w:basedOn w:val="Normal"/>
    <w:next w:val="Normal"/>
    <w:autoRedefine/>
    <w:uiPriority w:val="39"/>
    <w:semiHidden/>
    <w:unhideWhenUsed/>
    <w:rsid w:val="00BA2924"/>
    <w:pPr>
      <w:spacing w:after="100"/>
      <w:ind w:left="1200"/>
    </w:pPr>
  </w:style>
  <w:style w:type="paragraph" w:styleId="TOC5">
    <w:name w:val="toc 5"/>
    <w:basedOn w:val="Normal"/>
    <w:next w:val="Normal"/>
    <w:autoRedefine/>
    <w:uiPriority w:val="39"/>
    <w:semiHidden/>
    <w:unhideWhenUsed/>
    <w:rsid w:val="00BA2924"/>
    <w:pPr>
      <w:spacing w:after="100"/>
      <w:ind w:left="960"/>
    </w:pPr>
  </w:style>
  <w:style w:type="paragraph" w:styleId="TOC4">
    <w:name w:val="toc 4"/>
    <w:basedOn w:val="Normal"/>
    <w:next w:val="Normal"/>
    <w:autoRedefine/>
    <w:uiPriority w:val="39"/>
    <w:semiHidden/>
    <w:unhideWhenUsed/>
    <w:rsid w:val="00BA2924"/>
    <w:pPr>
      <w:spacing w:after="100"/>
      <w:ind w:left="720"/>
    </w:pPr>
  </w:style>
  <w:style w:type="paragraph" w:styleId="TOC3">
    <w:name w:val="toc 3"/>
    <w:basedOn w:val="Normal"/>
    <w:next w:val="Normal"/>
    <w:autoRedefine/>
    <w:uiPriority w:val="39"/>
    <w:semiHidden/>
    <w:unhideWhenUsed/>
    <w:rsid w:val="00BA2924"/>
    <w:pPr>
      <w:spacing w:after="100"/>
      <w:ind w:left="480"/>
    </w:pPr>
  </w:style>
  <w:style w:type="paragraph" w:styleId="TOC2">
    <w:name w:val="toc 2"/>
    <w:basedOn w:val="Normal"/>
    <w:next w:val="Normal"/>
    <w:autoRedefine/>
    <w:uiPriority w:val="39"/>
    <w:semiHidden/>
    <w:unhideWhenUsed/>
    <w:rsid w:val="00BA2924"/>
    <w:pPr>
      <w:spacing w:after="100"/>
      <w:ind w:left="240"/>
    </w:pPr>
  </w:style>
  <w:style w:type="paragraph" w:styleId="TOC1">
    <w:name w:val="toc 1"/>
    <w:basedOn w:val="Normal"/>
    <w:next w:val="Normal"/>
    <w:autoRedefine/>
    <w:uiPriority w:val="39"/>
    <w:semiHidden/>
    <w:unhideWhenUsed/>
    <w:rsid w:val="00BA2924"/>
    <w:pPr>
      <w:spacing w:after="100"/>
    </w:pPr>
  </w:style>
  <w:style w:type="paragraph" w:styleId="Index9">
    <w:name w:val="index 9"/>
    <w:basedOn w:val="Normal"/>
    <w:next w:val="Normal"/>
    <w:autoRedefine/>
    <w:uiPriority w:val="99"/>
    <w:semiHidden/>
    <w:unhideWhenUsed/>
    <w:rsid w:val="00BA2924"/>
    <w:pPr>
      <w:spacing w:after="0" w:line="240" w:lineRule="auto"/>
      <w:ind w:left="2160" w:hanging="240"/>
    </w:pPr>
  </w:style>
  <w:style w:type="paragraph" w:styleId="Index8">
    <w:name w:val="index 8"/>
    <w:basedOn w:val="Normal"/>
    <w:next w:val="Normal"/>
    <w:autoRedefine/>
    <w:uiPriority w:val="99"/>
    <w:semiHidden/>
    <w:unhideWhenUsed/>
    <w:rsid w:val="00BA2924"/>
    <w:pPr>
      <w:spacing w:after="0" w:line="240" w:lineRule="auto"/>
      <w:ind w:left="1920" w:hanging="240"/>
    </w:pPr>
  </w:style>
  <w:style w:type="paragraph" w:styleId="Index7">
    <w:name w:val="index 7"/>
    <w:basedOn w:val="Normal"/>
    <w:next w:val="Normal"/>
    <w:autoRedefine/>
    <w:uiPriority w:val="99"/>
    <w:semiHidden/>
    <w:unhideWhenUsed/>
    <w:rsid w:val="00BA2924"/>
    <w:pPr>
      <w:spacing w:after="0" w:line="240" w:lineRule="auto"/>
      <w:ind w:left="1680" w:hanging="240"/>
    </w:pPr>
  </w:style>
  <w:style w:type="paragraph" w:styleId="Index6">
    <w:name w:val="index 6"/>
    <w:basedOn w:val="Normal"/>
    <w:next w:val="Normal"/>
    <w:autoRedefine/>
    <w:uiPriority w:val="99"/>
    <w:semiHidden/>
    <w:unhideWhenUsed/>
    <w:rsid w:val="00BA2924"/>
    <w:pPr>
      <w:spacing w:after="0" w:line="240" w:lineRule="auto"/>
      <w:ind w:left="1440" w:hanging="240"/>
    </w:pPr>
  </w:style>
  <w:style w:type="paragraph" w:styleId="Index5">
    <w:name w:val="index 5"/>
    <w:basedOn w:val="Normal"/>
    <w:next w:val="Normal"/>
    <w:autoRedefine/>
    <w:uiPriority w:val="99"/>
    <w:semiHidden/>
    <w:unhideWhenUsed/>
    <w:rsid w:val="00BA2924"/>
    <w:pPr>
      <w:spacing w:after="0" w:line="240" w:lineRule="auto"/>
      <w:ind w:left="1200" w:hanging="240"/>
    </w:pPr>
  </w:style>
  <w:style w:type="paragraph" w:styleId="Index4">
    <w:name w:val="index 4"/>
    <w:basedOn w:val="Normal"/>
    <w:next w:val="Normal"/>
    <w:autoRedefine/>
    <w:uiPriority w:val="99"/>
    <w:semiHidden/>
    <w:unhideWhenUsed/>
    <w:rsid w:val="00BA2924"/>
    <w:pPr>
      <w:spacing w:after="0" w:line="240" w:lineRule="auto"/>
      <w:ind w:left="960" w:hanging="240"/>
    </w:pPr>
  </w:style>
  <w:style w:type="paragraph" w:styleId="Index3">
    <w:name w:val="index 3"/>
    <w:basedOn w:val="Normal"/>
    <w:next w:val="Normal"/>
    <w:autoRedefine/>
    <w:uiPriority w:val="99"/>
    <w:semiHidden/>
    <w:unhideWhenUsed/>
    <w:rsid w:val="00BA2924"/>
    <w:pPr>
      <w:spacing w:after="0" w:line="240" w:lineRule="auto"/>
      <w:ind w:left="720" w:hanging="240"/>
    </w:pPr>
  </w:style>
  <w:style w:type="paragraph" w:styleId="Index2">
    <w:name w:val="index 2"/>
    <w:basedOn w:val="Normal"/>
    <w:next w:val="Normal"/>
    <w:autoRedefine/>
    <w:uiPriority w:val="99"/>
    <w:semiHidden/>
    <w:unhideWhenUsed/>
    <w:rsid w:val="00BA2924"/>
    <w:pPr>
      <w:spacing w:after="0" w:line="240" w:lineRule="auto"/>
      <w:ind w:left="480" w:hanging="240"/>
    </w:pPr>
  </w:style>
  <w:style w:type="character" w:customStyle="1" w:styleId="UnresolvedMention1">
    <w:name w:val="Unresolved Mention1"/>
    <w:basedOn w:val="DefaultParagraphFont"/>
    <w:uiPriority w:val="99"/>
    <w:semiHidden/>
    <w:unhideWhenUsed/>
    <w:rsid w:val="007972E4"/>
    <w:rPr>
      <w:color w:val="605E5C"/>
      <w:shd w:val="clear" w:color="auto" w:fill="E1DFDD"/>
    </w:rPr>
  </w:style>
  <w:style w:type="paragraph" w:styleId="BalloonText">
    <w:name w:val="Balloon Text"/>
    <w:basedOn w:val="Normal"/>
    <w:link w:val="BalloonTextChar"/>
    <w:uiPriority w:val="99"/>
    <w:semiHidden/>
    <w:unhideWhenUsed/>
    <w:rsid w:val="00F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A8"/>
    <w:rPr>
      <w:rFonts w:ascii="Segoe UI" w:hAnsi="Segoe UI" w:cs="Segoe UI"/>
      <w:kern w:val="22"/>
      <w:sz w:val="18"/>
      <w:szCs w:val="18"/>
      <w14:ligatures w14:val="standardContextual"/>
    </w:rPr>
  </w:style>
  <w:style w:type="paragraph" w:styleId="CommentSubject">
    <w:name w:val="annotation subject"/>
    <w:basedOn w:val="CommentText"/>
    <w:next w:val="CommentText"/>
    <w:link w:val="CommentSubjectChar"/>
    <w:uiPriority w:val="99"/>
    <w:semiHidden/>
    <w:unhideWhenUsed/>
    <w:rsid w:val="00ED043F"/>
    <w:rPr>
      <w:b/>
      <w:bCs/>
    </w:rPr>
  </w:style>
  <w:style w:type="character" w:customStyle="1" w:styleId="CommentSubjectChar">
    <w:name w:val="Comment Subject Char"/>
    <w:basedOn w:val="CommentTextChar"/>
    <w:link w:val="CommentSubject"/>
    <w:uiPriority w:val="99"/>
    <w:semiHidden/>
    <w:rsid w:val="00ED043F"/>
    <w:rPr>
      <w:rFonts w:ascii="Times New Roman" w:hAnsi="Times New Roman"/>
      <w:b/>
      <w:bCs/>
      <w:kern w:val="22"/>
      <w:sz w:val="20"/>
      <w:szCs w:val="20"/>
      <w14:ligatures w14:val="standardContextual"/>
    </w:rPr>
  </w:style>
  <w:style w:type="character" w:styleId="UnresolvedMention">
    <w:name w:val="Unresolved Mention"/>
    <w:basedOn w:val="DefaultParagraphFont"/>
    <w:uiPriority w:val="99"/>
    <w:semiHidden/>
    <w:unhideWhenUsed/>
    <w:rsid w:val="001C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0992">
      <w:bodyDiv w:val="1"/>
      <w:marLeft w:val="0"/>
      <w:marRight w:val="0"/>
      <w:marTop w:val="0"/>
      <w:marBottom w:val="0"/>
      <w:divBdr>
        <w:top w:val="none" w:sz="0" w:space="0" w:color="auto"/>
        <w:left w:val="none" w:sz="0" w:space="0" w:color="auto"/>
        <w:bottom w:val="none" w:sz="0" w:space="0" w:color="auto"/>
        <w:right w:val="none" w:sz="0" w:space="0" w:color="auto"/>
      </w:divBdr>
    </w:div>
    <w:div w:id="345406880">
      <w:bodyDiv w:val="1"/>
      <w:marLeft w:val="0"/>
      <w:marRight w:val="0"/>
      <w:marTop w:val="0"/>
      <w:marBottom w:val="0"/>
      <w:divBdr>
        <w:top w:val="none" w:sz="0" w:space="0" w:color="auto"/>
        <w:left w:val="none" w:sz="0" w:space="0" w:color="auto"/>
        <w:bottom w:val="none" w:sz="0" w:space="0" w:color="auto"/>
        <w:right w:val="none" w:sz="0" w:space="0" w:color="auto"/>
      </w:divBdr>
    </w:div>
    <w:div w:id="397439120">
      <w:bodyDiv w:val="1"/>
      <w:marLeft w:val="0"/>
      <w:marRight w:val="0"/>
      <w:marTop w:val="0"/>
      <w:marBottom w:val="0"/>
      <w:divBdr>
        <w:top w:val="none" w:sz="0" w:space="0" w:color="auto"/>
        <w:left w:val="none" w:sz="0" w:space="0" w:color="auto"/>
        <w:bottom w:val="none" w:sz="0" w:space="0" w:color="auto"/>
        <w:right w:val="none" w:sz="0" w:space="0" w:color="auto"/>
      </w:divBdr>
    </w:div>
    <w:div w:id="698513324">
      <w:bodyDiv w:val="1"/>
      <w:marLeft w:val="0"/>
      <w:marRight w:val="0"/>
      <w:marTop w:val="0"/>
      <w:marBottom w:val="0"/>
      <w:divBdr>
        <w:top w:val="none" w:sz="0" w:space="0" w:color="auto"/>
        <w:left w:val="none" w:sz="0" w:space="0" w:color="auto"/>
        <w:bottom w:val="none" w:sz="0" w:space="0" w:color="auto"/>
        <w:right w:val="none" w:sz="0" w:space="0" w:color="auto"/>
      </w:divBdr>
    </w:div>
    <w:div w:id="896012683">
      <w:bodyDiv w:val="1"/>
      <w:marLeft w:val="0"/>
      <w:marRight w:val="0"/>
      <w:marTop w:val="0"/>
      <w:marBottom w:val="0"/>
      <w:divBdr>
        <w:top w:val="none" w:sz="0" w:space="0" w:color="auto"/>
        <w:left w:val="none" w:sz="0" w:space="0" w:color="auto"/>
        <w:bottom w:val="none" w:sz="0" w:space="0" w:color="auto"/>
        <w:right w:val="none" w:sz="0" w:space="0" w:color="auto"/>
      </w:divBdr>
    </w:div>
    <w:div w:id="15831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440571003669142" TargetMode="External"/><Relationship Id="rId18" Type="http://schemas.openxmlformats.org/officeDocument/2006/relationships/hyperlink" Target="https://doi.org/10.1017/S1537592717000937" TargetMode="External"/><Relationship Id="rId26" Type="http://schemas.openxmlformats.org/officeDocument/2006/relationships/hyperlink" Target="https://doi.org/10.1057/s41304-018-0153-z" TargetMode="External"/><Relationship Id="rId39" Type="http://schemas.openxmlformats.org/officeDocument/2006/relationships/hyperlink" Target="https://doi.org/10.1080/13501763.2014.910820" TargetMode="External"/><Relationship Id="rId21" Type="http://schemas.openxmlformats.org/officeDocument/2006/relationships/hyperlink" Target="https://doi.org/10.1111/1467-9248.12153" TargetMode="External"/><Relationship Id="rId34" Type="http://schemas.openxmlformats.org/officeDocument/2006/relationships/hyperlink" Target="https://doi.org/10.1162/daed_a_00502" TargetMode="External"/><Relationship Id="rId42" Type="http://schemas.openxmlformats.org/officeDocument/2006/relationships/hyperlink" Target="https://doi.org/10.1007/s10611-017-9742-y" TargetMode="External"/><Relationship Id="rId47" Type="http://schemas.openxmlformats.org/officeDocument/2006/relationships/hyperlink" Target="https://papers.ssrn.com/sol3/papers.cfm?abstract_id=2042021" TargetMode="External"/><Relationship Id="rId50" Type="http://schemas.openxmlformats.org/officeDocument/2006/relationships/hyperlink" Target="https://doi.org/10.1162/daed_a_00511" TargetMode="External"/><Relationship Id="rId55" Type="http://schemas.openxmlformats.org/officeDocument/2006/relationships/hyperlink" Target="https://doi.org/10.1162/daed_a_00506" TargetMode="External"/><Relationship Id="rId63" Type="http://schemas.openxmlformats.org/officeDocument/2006/relationships/hyperlink" Target="https://doi.org/10.1162/daed_a_0050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0010836718816729" TargetMode="External"/><Relationship Id="rId20" Type="http://schemas.openxmlformats.org/officeDocument/2006/relationships/hyperlink" Target="https://doi.org/10.1177/0007650306286738" TargetMode="External"/><Relationship Id="rId29" Type="http://schemas.openxmlformats.org/officeDocument/2006/relationships/hyperlink" Target="https://doi.org/10.5699/slaveasteurorev2.95.1.0021" TargetMode="External"/><Relationship Id="rId41" Type="http://schemas.openxmlformats.org/officeDocument/2006/relationships/hyperlink" Target="https://doi.org/10.1111/j.1467-9248.2005.00525.x" TargetMode="External"/><Relationship Id="rId54" Type="http://schemas.openxmlformats.org/officeDocument/2006/relationships/hyperlink" Target="https://doi.org/10.1111/j.1468-0491.2010.01501.x" TargetMode="External"/><Relationship Id="rId62" Type="http://schemas.openxmlformats.org/officeDocument/2006/relationships/hyperlink" Target="https://doi.org/10.1080/01603477.2015.990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mmagazine.com/images/pdf/documents/African_Oligarchs.pdf" TargetMode="External"/><Relationship Id="rId24" Type="http://schemas.openxmlformats.org/officeDocument/2006/relationships/hyperlink" Target="https://doi.org/10.1111/fpa.12027" TargetMode="External"/><Relationship Id="rId32" Type="http://schemas.openxmlformats.org/officeDocument/2006/relationships/hyperlink" Target="https://iccwbo.org/publication/icc-rules-on-combating-corruption/" TargetMode="External"/><Relationship Id="rId37" Type="http://schemas.openxmlformats.org/officeDocument/2006/relationships/hyperlink" Target="https://doi.org/10.1017/S0020818311000270" TargetMode="External"/><Relationship Id="rId40" Type="http://schemas.openxmlformats.org/officeDocument/2006/relationships/hyperlink" Target="https://doi.org/10.1111/ajps.12119" TargetMode="External"/><Relationship Id="rId45" Type="http://schemas.openxmlformats.org/officeDocument/2006/relationships/hyperlink" Target="http://dx.doi.org/10.1057/9781403943736" TargetMode="External"/><Relationship Id="rId53" Type="http://schemas.openxmlformats.org/officeDocument/2006/relationships/hyperlink" Target="https://doi.org/10.1017/S0260210515000376" TargetMode="External"/><Relationship Id="rId58" Type="http://schemas.openxmlformats.org/officeDocument/2006/relationships/hyperlink" Target="http://www.transparency.org/whatwedo/publication/738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9692290600625413" TargetMode="External"/><Relationship Id="rId23" Type="http://schemas.openxmlformats.org/officeDocument/2006/relationships/hyperlink" Target="https://doi.org/10.1017/S0260210513000363" TargetMode="External"/><Relationship Id="rId28" Type="http://schemas.openxmlformats.org/officeDocument/2006/relationships/hyperlink" Target="http://files.transparency.org/content/download/1923/12702/file/2015_ExportingCorruption_OECDProgressReport_EN.pdf" TargetMode="External"/><Relationship Id="rId36" Type="http://schemas.openxmlformats.org/officeDocument/2006/relationships/hyperlink" Target="https://doi.org/10.5555/1075-2846-17.4.425" TargetMode="External"/><Relationship Id="rId49" Type="http://schemas.openxmlformats.org/officeDocument/2006/relationships/hyperlink" Target="https://doi.org/10.1111/j.1468-0491.2012.01604.x" TargetMode="External"/><Relationship Id="rId57" Type="http://schemas.openxmlformats.org/officeDocument/2006/relationships/hyperlink" Target="https://www.financialsecrecyindex.com/introduction/fsi-2018-results" TargetMode="External"/><Relationship Id="rId61" Type="http://schemas.openxmlformats.org/officeDocument/2006/relationships/hyperlink" Target="https://doi.org/10.1093/jielaw/jgi009" TargetMode="External"/><Relationship Id="rId10" Type="http://schemas.openxmlformats.org/officeDocument/2006/relationships/hyperlink" Target="https://doi.org/10.1086/342006" TargetMode="External"/><Relationship Id="rId19" Type="http://schemas.openxmlformats.org/officeDocument/2006/relationships/hyperlink" Target="https://doi.org/10.1017/S1876404512000188" TargetMode="External"/><Relationship Id="rId31" Type="http://schemas.openxmlformats.org/officeDocument/2006/relationships/hyperlink" Target="https://doi.org/10.1017/S0143814X14000099" TargetMode="External"/><Relationship Id="rId44" Type="http://schemas.openxmlformats.org/officeDocument/2006/relationships/hyperlink" Target="https://doi.org/10.1080/01436590701806814" TargetMode="External"/><Relationship Id="rId52" Type="http://schemas.openxmlformats.org/officeDocument/2006/relationships/hyperlink" Target="https://doi.org/10.1017/S0020818303574045" TargetMode="External"/><Relationship Id="rId60" Type="http://schemas.openxmlformats.org/officeDocument/2006/relationships/hyperlink" Target="http://www.track.unodc.org/LegalLibrary/Pages/default.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utterman@glendon.yorku.ca" TargetMode="External"/><Relationship Id="rId14" Type="http://schemas.openxmlformats.org/officeDocument/2006/relationships/hyperlink" Target="https://doi.org/10.1017/S0260210515000340" TargetMode="External"/><Relationship Id="rId22" Type="http://schemas.openxmlformats.org/officeDocument/2006/relationships/hyperlink" Target="https://www.globalwitness.org/documents/18208/Lowering_the_Bar.pdf" TargetMode="External"/><Relationship Id="rId27" Type="http://schemas.openxmlformats.org/officeDocument/2006/relationships/hyperlink" Target="https://doi.org/10.1093/isq/sqz064" TargetMode="External"/><Relationship Id="rId30" Type="http://schemas.openxmlformats.org/officeDocument/2006/relationships/hyperlink" Target="https://doi.org/10.1162/daed_a_00504" TargetMode="External"/><Relationship Id="rId35" Type="http://schemas.openxmlformats.org/officeDocument/2006/relationships/hyperlink" Target="https://doi.org/10.1080/09692290.2018.1512891" TargetMode="External"/><Relationship Id="rId43" Type="http://schemas.openxmlformats.org/officeDocument/2006/relationships/hyperlink" Target="http://dx.doi.org/10.17169/refubium-25404.2" TargetMode="External"/><Relationship Id="rId48" Type="http://schemas.openxmlformats.org/officeDocument/2006/relationships/hyperlink" Target="http://www.oecd.org/daf/anti-bribery/Anti-Bribery-Convention-Enforcement-Data-2016.pdf" TargetMode="External"/><Relationship Id="rId56" Type="http://schemas.openxmlformats.org/officeDocument/2006/relationships/hyperlink" Target="https://doi.org/10.1177/0032321717722360" TargetMode="External"/><Relationship Id="rId64" Type="http://schemas.openxmlformats.org/officeDocument/2006/relationships/footer" Target="footer1.xml"/><Relationship Id="rId8" Type="http://schemas.openxmlformats.org/officeDocument/2006/relationships/hyperlink" Target="mailto:mathis.lohaus@fu-berlin.de" TargetMode="External"/><Relationship Id="rId51" Type="http://schemas.openxmlformats.org/officeDocument/2006/relationships/hyperlink" Target="https://doi.org/10.1080/17440571003669258" TargetMode="External"/><Relationship Id="rId3" Type="http://schemas.openxmlformats.org/officeDocument/2006/relationships/styles" Target="styles.xml"/><Relationship Id="rId12" Type="http://schemas.openxmlformats.org/officeDocument/2006/relationships/hyperlink" Target="https://doi.org/10.1111/misr.12009" TargetMode="External"/><Relationship Id="rId17" Type="http://schemas.openxmlformats.org/officeDocument/2006/relationships/hyperlink" Target="https://doi.org/10.1177/0020715215578885" TargetMode="External"/><Relationship Id="rId25" Type="http://schemas.openxmlformats.org/officeDocument/2006/relationships/hyperlink" Target="https://doi.org/10.1177/1369148116681731" TargetMode="External"/><Relationship Id="rId33" Type="http://schemas.openxmlformats.org/officeDocument/2006/relationships/hyperlink" Target="https://doi.org/10.1017/S0020818317000443" TargetMode="External"/><Relationship Id="rId38" Type="http://schemas.openxmlformats.org/officeDocument/2006/relationships/hyperlink" Target="https://www.cfr.org/report/global-governance-combat-illicit-financial-flows" TargetMode="External"/><Relationship Id="rId46" Type="http://schemas.openxmlformats.org/officeDocument/2006/relationships/hyperlink" Target="https://doi.org/10.1007/s10610-016-9322-1" TargetMode="External"/><Relationship Id="rId59" Type="http://schemas.openxmlformats.org/officeDocument/2006/relationships/hyperlink" Target="http://www.unodc.org/documents/treaties/UNCAC/Publications/Travaux/Travaux_Preparatoires_-_UNCAC_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team.org" TargetMode="External"/><Relationship Id="rId2" Type="http://schemas.openxmlformats.org/officeDocument/2006/relationships/hyperlink" Target="http://www.openownership.org/" TargetMode="External"/><Relationship Id="rId1" Type="http://schemas.openxmlformats.org/officeDocument/2006/relationships/hyperlink" Target="http://www.opengovpartnership.org/policy-areas/" TargetMode="External"/><Relationship Id="rId4" Type="http://schemas.openxmlformats.org/officeDocument/2006/relationships/hyperlink" Target="http://www.weforum.org/communities/partnering-against-corruption-initiativ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7EAC-3C8E-4AE9-B98D-C13A3F3A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12310</Words>
  <Characters>70172</Characters>
  <Application>Microsoft Office Word</Application>
  <DocSecurity>0</DocSecurity>
  <Lines>584</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Lohaus</dc:creator>
  <cp:keywords/>
  <dc:description/>
  <cp:lastModifiedBy>Ellen J. Gutterman</cp:lastModifiedBy>
  <cp:revision>4</cp:revision>
  <cp:lastPrinted>2019-03-12T19:49:00Z</cp:lastPrinted>
  <dcterms:created xsi:type="dcterms:W3CDTF">2019-12-04T15:46:00Z</dcterms:created>
  <dcterms:modified xsi:type="dcterms:W3CDTF">2019-12-04T15:54:00Z</dcterms:modified>
</cp:coreProperties>
</file>